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4EBD" w14:textId="77777777" w:rsidR="00BB696F" w:rsidRDefault="00BB696F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</w:rPr>
      </w:pPr>
    </w:p>
    <w:p w14:paraId="19A46162" w14:textId="77777777" w:rsidR="00BB696F" w:rsidRDefault="00000000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</w:rPr>
      </w:pPr>
      <w:r>
        <w:rPr>
          <w:b/>
          <w:bCs/>
        </w:rPr>
        <w:t>FIŞA DISCIPLINEI</w:t>
      </w:r>
    </w:p>
    <w:p w14:paraId="5238B355" w14:textId="77777777" w:rsidR="00BB696F" w:rsidRDefault="00000000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  <w:color w:val="BFBFBF" w:themeColor="background1" w:themeShade="BF"/>
        </w:rPr>
      </w:pPr>
      <w:r>
        <w:rPr>
          <w:b/>
          <w:bCs/>
          <w:color w:val="BFBFBF" w:themeColor="background1" w:themeShade="BF"/>
        </w:rPr>
        <w:t>Denumirea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480"/>
      </w:tblGrid>
      <w:tr w:rsidR="00BB696F" w14:paraId="5E70801A" w14:textId="77777777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4AFB3" w14:textId="77777777" w:rsidR="00BB696F" w:rsidRDefault="00BB696F">
            <w:pPr>
              <w:spacing w:line="240" w:lineRule="auto"/>
            </w:pPr>
          </w:p>
          <w:p w14:paraId="3A154E7A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b/>
                <w:sz w:val="20"/>
              </w:rPr>
              <w:t>1. Date despre program</w:t>
            </w:r>
          </w:p>
        </w:tc>
      </w:tr>
      <w:tr w:rsidR="00BB696F" w14:paraId="5FA3D1E4" w14:textId="77777777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40DC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1.1 Instituţia de învăţământ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027A" w14:textId="77777777" w:rsidR="00BB696F" w:rsidRDefault="00000000">
            <w:pPr>
              <w:spacing w:line="240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Universitatea ”Dunărea de Jos” din Galați</w:t>
            </w:r>
          </w:p>
        </w:tc>
      </w:tr>
      <w:tr w:rsidR="00BB696F" w14:paraId="5654A49F" w14:textId="77777777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449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1.2 Facultatea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30B" w14:textId="77777777" w:rsidR="00BB696F" w:rsidRDefault="00000000">
            <w:pPr>
              <w:spacing w:line="240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Transfrontaliră</w:t>
            </w:r>
          </w:p>
        </w:tc>
      </w:tr>
      <w:tr w:rsidR="00BB696F" w14:paraId="432D6CFB" w14:textId="77777777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49B2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1.3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4A7" w14:textId="77777777" w:rsidR="00BB696F" w:rsidRDefault="00000000">
            <w:pPr>
              <w:spacing w:line="240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Științe socio-umane</w:t>
            </w:r>
          </w:p>
        </w:tc>
      </w:tr>
      <w:tr w:rsidR="00BB696F" w14:paraId="79220278" w14:textId="77777777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982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F46" w14:textId="2036E342" w:rsidR="00BB696F" w:rsidRDefault="004D36C4">
            <w:pPr>
              <w:spacing w:line="240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Drept</w:t>
            </w:r>
          </w:p>
        </w:tc>
      </w:tr>
      <w:tr w:rsidR="00BB696F" w14:paraId="2F07C850" w14:textId="77777777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0F8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8CF" w14:textId="61D7542D" w:rsidR="00BB696F" w:rsidRDefault="004D36C4">
            <w:pPr>
              <w:spacing w:line="240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Ciclul </w:t>
            </w:r>
            <w:r w:rsidR="00000000">
              <w:rPr>
                <w:sz w:val="20"/>
                <w:lang w:val="ro-RO"/>
              </w:rPr>
              <w:t>II</w:t>
            </w:r>
            <w:r>
              <w:rPr>
                <w:sz w:val="20"/>
                <w:lang w:val="ro-RO"/>
              </w:rPr>
              <w:t xml:space="preserve"> – Studii de master</w:t>
            </w:r>
          </w:p>
        </w:tc>
      </w:tr>
      <w:tr w:rsidR="00BB696F" w14:paraId="1223423F" w14:textId="77777777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7A1B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3DDF" w14:textId="7CCAA714" w:rsidR="00BB696F" w:rsidRDefault="00000000">
            <w:pPr>
              <w:spacing w:line="240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Relații Internaționale și Cooperare Transfrontalieră</w:t>
            </w:r>
            <w:r w:rsidR="004D36C4">
              <w:rPr>
                <w:sz w:val="20"/>
                <w:lang w:val="ro-RO"/>
              </w:rPr>
              <w:t xml:space="preserve"> </w:t>
            </w:r>
            <w:r w:rsidR="004D36C4" w:rsidRPr="004D36C4">
              <w:rPr>
                <w:sz w:val="20"/>
                <w:szCs w:val="20"/>
                <w:lang w:val="ro-RO"/>
              </w:rPr>
              <w:t>(</w:t>
            </w:r>
            <w:r w:rsidR="004D36C4" w:rsidRPr="004D36C4">
              <w:rPr>
                <w:sz w:val="20"/>
                <w:szCs w:val="20"/>
                <w:lang w:val="ro-RO"/>
              </w:rPr>
              <w:t>interdisciplinar cu domeniul Științe administrative</w:t>
            </w:r>
            <w:r w:rsidR="004D36C4" w:rsidRPr="004D36C4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6DB12122" w14:textId="77777777" w:rsidR="00BB696F" w:rsidRDefault="00BB696F">
      <w:pPr>
        <w:spacing w:line="240" w:lineRule="auto"/>
      </w:pPr>
    </w:p>
    <w:p w14:paraId="3F5102AC" w14:textId="77777777" w:rsidR="00BB696F" w:rsidRDefault="00BB696F">
      <w:pPr>
        <w:spacing w:line="240" w:lineRule="auto"/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8"/>
        <w:gridCol w:w="540"/>
        <w:gridCol w:w="900"/>
        <w:gridCol w:w="360"/>
        <w:gridCol w:w="540"/>
        <w:gridCol w:w="1980"/>
        <w:gridCol w:w="1080"/>
        <w:gridCol w:w="2160"/>
        <w:gridCol w:w="540"/>
      </w:tblGrid>
      <w:tr w:rsidR="00BB696F" w14:paraId="370CF2CA" w14:textId="77777777">
        <w:trPr>
          <w:cantSplit/>
        </w:trPr>
        <w:tc>
          <w:tcPr>
            <w:tcW w:w="9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05AED" w14:textId="77777777" w:rsidR="00BB696F" w:rsidRDefault="00000000">
            <w:pPr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2. Date despre disciplină</w:t>
            </w:r>
          </w:p>
        </w:tc>
      </w:tr>
      <w:tr w:rsidR="00BB696F" w14:paraId="7DBC2C68" w14:textId="77777777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0E2C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2.1 Denumirea disciplinei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58D8" w14:textId="77777777" w:rsidR="00BB696F" w:rsidRDefault="00000000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Reglementări ale migrației în context transfrontalier</w:t>
            </w:r>
          </w:p>
        </w:tc>
      </w:tr>
      <w:tr w:rsidR="00BB696F" w14:paraId="2A3A5A58" w14:textId="77777777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F19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2.2 Titularul activităţilor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4BBD" w14:textId="77777777" w:rsidR="00BB696F" w:rsidRDefault="00000000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Pasat Aurel Octavian</w:t>
            </w:r>
          </w:p>
        </w:tc>
      </w:tr>
      <w:tr w:rsidR="00BB696F" w14:paraId="748996AA" w14:textId="77777777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9CCA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2.3 Titularul activităţilor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B6A" w14:textId="77777777" w:rsidR="00BB696F" w:rsidRDefault="00000000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Pasat Aurel Octavian</w:t>
            </w:r>
          </w:p>
        </w:tc>
      </w:tr>
      <w:tr w:rsidR="00BB696F" w14:paraId="6551EC03" w14:textId="77777777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AB2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115" w14:textId="77777777" w:rsidR="00BB696F" w:rsidRDefault="00000000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5641F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EA34C" w14:textId="77777777" w:rsidR="00BB696F" w:rsidRDefault="00000000">
            <w:pPr>
              <w:spacing w:line="240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70A1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AF0C" w14:textId="77777777" w:rsidR="00BB696F" w:rsidRDefault="00000000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209" w14:textId="77777777" w:rsidR="00BB696F" w:rsidRDefault="00000000">
            <w:pPr>
              <w:spacing w:line="240" w:lineRule="auto"/>
              <w:rPr>
                <w:b/>
                <w:bCs/>
                <w:sz w:val="20"/>
              </w:rPr>
            </w:pPr>
            <w:r>
              <w:rPr>
                <w:sz w:val="20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5BF1" w14:textId="77777777" w:rsidR="00BB696F" w:rsidRDefault="00000000">
            <w:pPr>
              <w:spacing w:line="240" w:lineRule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Obl.</w:t>
            </w:r>
          </w:p>
        </w:tc>
      </w:tr>
    </w:tbl>
    <w:p w14:paraId="12D82987" w14:textId="77777777" w:rsidR="00BB696F" w:rsidRDefault="00BB696F">
      <w:pPr>
        <w:spacing w:line="240" w:lineRule="auto"/>
        <w:rPr>
          <w:b/>
          <w:bCs/>
          <w:sz w:val="20"/>
        </w:rPr>
      </w:pPr>
    </w:p>
    <w:p w14:paraId="09BDCBE1" w14:textId="77777777" w:rsidR="00BB696F" w:rsidRDefault="00BB696F">
      <w:pPr>
        <w:spacing w:line="240" w:lineRule="auto"/>
        <w:rPr>
          <w:b/>
          <w:bCs/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BB696F" w14:paraId="1A35A074" w14:textId="77777777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3342E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b/>
                <w:sz w:val="20"/>
              </w:rPr>
              <w:t>3. Timpul total estimat</w:t>
            </w:r>
            <w:r>
              <w:rPr>
                <w:sz w:val="20"/>
              </w:rPr>
              <w:t xml:space="preserve"> (ore pe semestru al activităţilor didactice)</w:t>
            </w:r>
          </w:p>
        </w:tc>
      </w:tr>
      <w:tr w:rsidR="00BB696F" w14:paraId="218F8605" w14:textId="77777777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085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1A4" w14:textId="77777777" w:rsidR="00BB696F" w:rsidRDefault="00000000">
            <w:pPr>
              <w:spacing w:line="240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CAAC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07B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AC3C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3.3 seminar/laborator/proiect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390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BB696F" w14:paraId="01E00024" w14:textId="77777777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1524F7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3.4 Total ore din planul de învăţământ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37E595" w14:textId="77777777" w:rsidR="00BB696F" w:rsidRDefault="00000000">
            <w:pPr>
              <w:spacing w:line="240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6F5467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05D3FF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A2E303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3.6 seminar/laborator/proiect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EBA9DB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</w:tr>
      <w:tr w:rsidR="00BB696F" w14:paraId="6CBF5895" w14:textId="77777777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26CB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Distribuţia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8AF" w14:textId="77777777" w:rsidR="00BB696F" w:rsidRDefault="00000000">
            <w:pPr>
              <w:spacing w:line="240" w:lineRule="auto"/>
              <w:jc w:val="center"/>
            </w:pPr>
            <w:r>
              <w:rPr>
                <w:sz w:val="20"/>
              </w:rPr>
              <w:t>ore</w:t>
            </w:r>
          </w:p>
        </w:tc>
      </w:tr>
      <w:tr w:rsidR="00BB696F" w14:paraId="37BE90DB" w14:textId="77777777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4957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Studiul după manual, suport de curs, bibliografie și notițe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2FCE" w14:textId="5EAC72F1" w:rsidR="00BB696F" w:rsidRDefault="004D36C4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37</w:t>
            </w:r>
          </w:p>
        </w:tc>
      </w:tr>
      <w:tr w:rsidR="00BB696F" w14:paraId="5E0DE71A" w14:textId="77777777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30B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38A" w14:textId="57027C57" w:rsidR="00BB696F" w:rsidRDefault="004D36C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BB696F" w14:paraId="5813892C" w14:textId="77777777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C5B5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Pregătire seminarii/laboratoare, teme, referate, portofolii și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4DB" w14:textId="7906B3EE" w:rsidR="00BB696F" w:rsidRDefault="004D36C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BB696F" w14:paraId="4533DE58" w14:textId="77777777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13E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Tutoriat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C5A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0</w:t>
            </w:r>
          </w:p>
        </w:tc>
      </w:tr>
      <w:tr w:rsidR="00BB696F" w14:paraId="3B55ECA4" w14:textId="77777777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D68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2270" w14:textId="1CC52541" w:rsidR="00BB696F" w:rsidRDefault="004D36C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B696F" w14:paraId="68373740" w14:textId="77777777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3421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Alte activităţi...................................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D0D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0</w:t>
            </w:r>
          </w:p>
        </w:tc>
      </w:tr>
      <w:tr w:rsidR="00BB696F" w14:paraId="2D5A40B0" w14:textId="77777777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4F6FB0" w14:textId="77777777" w:rsidR="00BB696F" w:rsidRDefault="0000000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7C79D1" w14:textId="517FED1F" w:rsidR="00BB696F" w:rsidRDefault="004D36C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BB696F" w14:paraId="511275E2" w14:textId="77777777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7059C7" w14:textId="77777777" w:rsidR="00BB696F" w:rsidRDefault="00000000">
            <w:pPr>
              <w:spacing w:line="240" w:lineRule="auto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3.8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313030" w14:textId="6EAE3112" w:rsidR="00BB696F" w:rsidRDefault="004D36C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BB696F" w14:paraId="5DE78D63" w14:textId="77777777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412DC7" w14:textId="77777777" w:rsidR="00BB696F" w:rsidRDefault="0000000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 9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85FA7D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</w:tbl>
    <w:p w14:paraId="1727F219" w14:textId="77777777" w:rsidR="00BB696F" w:rsidRDefault="00BB696F">
      <w:pPr>
        <w:spacing w:line="240" w:lineRule="auto"/>
        <w:rPr>
          <w:b/>
          <w:bCs/>
          <w:sz w:val="20"/>
        </w:rPr>
      </w:pPr>
    </w:p>
    <w:p w14:paraId="727F6878" w14:textId="77777777" w:rsidR="00BB696F" w:rsidRDefault="00BB696F">
      <w:pPr>
        <w:spacing w:line="240" w:lineRule="auto"/>
        <w:rPr>
          <w:b/>
          <w:bCs/>
          <w:sz w:val="20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8100"/>
      </w:tblGrid>
      <w:tr w:rsidR="00BB696F" w14:paraId="1A9690D8" w14:textId="77777777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7B710" w14:textId="77777777" w:rsidR="00BB696F" w:rsidRDefault="0000000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Precondiţii </w:t>
            </w:r>
            <w:r>
              <w:rPr>
                <w:sz w:val="20"/>
              </w:rPr>
              <w:t>(acolo unde este cazul)</w:t>
            </w:r>
          </w:p>
        </w:tc>
      </w:tr>
      <w:tr w:rsidR="00BB696F" w14:paraId="183F87B9" w14:textId="77777777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7282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602" w14:textId="77777777" w:rsidR="00BB696F" w:rsidRDefault="00000000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  <w:lang w:val="ro-RO"/>
              </w:rPr>
              <w:t>Nu este cazul</w:t>
            </w:r>
          </w:p>
        </w:tc>
      </w:tr>
      <w:tr w:rsidR="00BB696F" w14:paraId="01BB1C5F" w14:textId="77777777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223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4.2 de competenţe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FD1" w14:textId="77777777" w:rsidR="00BB696F" w:rsidRDefault="00000000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  <w:lang w:val="ro-RO"/>
              </w:rPr>
              <w:t>Nu este cazul</w:t>
            </w:r>
          </w:p>
        </w:tc>
      </w:tr>
    </w:tbl>
    <w:p w14:paraId="023C1B04" w14:textId="77777777" w:rsidR="00BB696F" w:rsidRDefault="00BB696F">
      <w:pPr>
        <w:spacing w:line="240" w:lineRule="auto"/>
        <w:rPr>
          <w:b/>
          <w:bCs/>
          <w:sz w:val="20"/>
        </w:rPr>
      </w:pPr>
    </w:p>
    <w:p w14:paraId="56E52C44" w14:textId="77777777" w:rsidR="00BB696F" w:rsidRDefault="00BB696F">
      <w:pPr>
        <w:spacing w:line="240" w:lineRule="auto"/>
        <w:rPr>
          <w:b/>
          <w:bCs/>
          <w:sz w:val="20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6657"/>
      </w:tblGrid>
      <w:tr w:rsidR="00BB696F" w14:paraId="1D50A733" w14:textId="77777777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005F0" w14:textId="77777777" w:rsidR="00BB696F" w:rsidRDefault="0000000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 Condiţii </w:t>
            </w:r>
            <w:r>
              <w:rPr>
                <w:sz w:val="20"/>
              </w:rPr>
              <w:t xml:space="preserve">(acolo unde este cazul) </w:t>
            </w:r>
          </w:p>
        </w:tc>
      </w:tr>
      <w:tr w:rsidR="00BB696F" w14:paraId="2AAC7BBB" w14:textId="77777777">
        <w:trPr>
          <w:trHeight w:val="1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0F4B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5.1. de desfăşurare a cursului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79D4" w14:textId="04358FBD" w:rsidR="00BB696F" w:rsidRDefault="004D36C4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C64316">
              <w:rPr>
                <w:sz w:val="20"/>
                <w:szCs w:val="20"/>
              </w:rPr>
              <w:t>Cursul se desfăşoară pe baza bibliografiei indicate şi a notelor de curs, avand caracter interactiv. Se utilizează prezentări cu ajutorul TIC: laptop, videoproiector, platforma Microsoft Teams, internet</w:t>
            </w:r>
          </w:p>
        </w:tc>
      </w:tr>
      <w:tr w:rsidR="00BB696F" w14:paraId="7A935595" w14:textId="77777777">
        <w:trPr>
          <w:trHeight w:val="1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3E0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5.2. de desfășurare a seminarului/laboratorului/proiectului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208" w14:textId="58EB3A35" w:rsidR="00BB696F" w:rsidRDefault="004D36C4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8E5351">
              <w:rPr>
                <w:sz w:val="20"/>
                <w:szCs w:val="20"/>
              </w:rPr>
              <w:t>Seminarul se desfăşoară pe baza bibliografiei indicate şi a notelor de curs. Sarcinile de lucru se rezolvă atât în echipe de lucru cât şi indvidual, sub îndrumarea şi controlul cadrului didactic. Studenţii sunt încurajaţi să-şi perfecţioneze calitatea expunerilor si modul propriu de gandire si definire a conceptelor</w:t>
            </w:r>
            <w:r>
              <w:rPr>
                <w:sz w:val="20"/>
                <w:szCs w:val="20"/>
              </w:rPr>
              <w:t xml:space="preserve">. </w:t>
            </w:r>
            <w:r w:rsidRPr="00C64316">
              <w:rPr>
                <w:sz w:val="20"/>
                <w:szCs w:val="20"/>
              </w:rPr>
              <w:t xml:space="preserve"> Se utilizează prezentări cu ajutorul TIC: laptop, videoproiector, platforma Microsoft Teams, internet</w:t>
            </w:r>
          </w:p>
        </w:tc>
      </w:tr>
    </w:tbl>
    <w:p w14:paraId="24EF82F4" w14:textId="77777777" w:rsidR="00BB696F" w:rsidRDefault="00BB696F">
      <w:pPr>
        <w:spacing w:line="240" w:lineRule="auto"/>
        <w:rPr>
          <w:b/>
          <w:bCs/>
          <w:sz w:val="20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1671"/>
        <w:gridCol w:w="8157"/>
      </w:tblGrid>
      <w:tr w:rsidR="00BB696F" w14:paraId="20C7D787" w14:textId="77777777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F96C6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6. a) Rezultatele învățării </w:t>
            </w:r>
          </w:p>
        </w:tc>
      </w:tr>
      <w:tr w:rsidR="00BB696F" w14:paraId="4DC7386F" w14:textId="77777777">
        <w:trPr>
          <w:trHeight w:val="1304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A40A9B" w14:textId="77777777" w:rsidR="00BB696F" w:rsidRDefault="0000000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2"/>
              </w:rPr>
              <w:t>Cunoștințe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37B31E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Cunoaște conceptele de bază privind migrația internațională și tipologiile acesteia.</w:t>
            </w:r>
          </w:p>
          <w:p w14:paraId="38DF36B7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Înțelege principiile fundamentale ale dreptului internațional al migrației.</w:t>
            </w:r>
          </w:p>
          <w:p w14:paraId="6642DE23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Identifică principalele organisme internaționale și documente normative (ONU, OIM, Convențiile internaționale relevante).</w:t>
            </w:r>
          </w:p>
          <w:p w14:paraId="2E50CA2B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Cunoaște structura și principiile Sistemului Comun European de Azil (CEAS).</w:t>
            </w:r>
          </w:p>
          <w:p w14:paraId="6C68AB36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Înțelege legislația europeană relevantă (directive, regulamente, pacte privind migrația).</w:t>
            </w:r>
          </w:p>
          <w:p w14:paraId="067D1D6C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Distinge rolurile instituțiilor UE implicate în guvernanța migrației (Comisia Europeană, Consiliul, Parlamentul, Frontex).</w:t>
            </w:r>
          </w:p>
          <w:p w14:paraId="08DE73CE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Cunoaște cadrul legislativ și instituțional național privind migrația și azilul în România și Republica Moldova.</w:t>
            </w:r>
          </w:p>
          <w:p w14:paraId="590D68D2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Înțelege principalele direcții și obiective ale politicilor naționale de migrație.</w:t>
            </w:r>
          </w:p>
          <w:p w14:paraId="727B28F6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Poate explica influența politicilor europene asupra strategiilor naționale din cele două state.</w:t>
            </w:r>
          </w:p>
          <w:p w14:paraId="79DF5C0D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Cunoaște principalele tipuri de acorduri și tratate bilaterale și multilaterale privind migrația.</w:t>
            </w:r>
          </w:p>
          <w:p w14:paraId="08DB5424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Înțelege importanța cooperării internaționale în gestionarea fluxurilor migratorii.</w:t>
            </w:r>
          </w:p>
          <w:p w14:paraId="61378E77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Identifică exemple concrete de colaborări transfrontaliere în spațiul european și est-european.</w:t>
            </w:r>
          </w:p>
          <w:p w14:paraId="2B615D93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Cunoaște conceptele de securitate a frontierelor, control migrator și management integrat al frontierelor.</w:t>
            </w:r>
          </w:p>
          <w:p w14:paraId="514F8AEC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Înțelege rolul agențiilor europene (Frontex, Europol) și al structurilor naționale de frontieră.</w:t>
            </w:r>
          </w:p>
          <w:p w14:paraId="73915440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Distinge între abordările securitare și umanitare în gestionarea migrației.</w:t>
            </w:r>
          </w:p>
          <w:p w14:paraId="295A1742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Cunoaște principalele efecte economice și sociale ale migrației asupra țărilor de origine și destinație.</w:t>
            </w:r>
          </w:p>
          <w:p w14:paraId="003B0A22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Înțelege conceptele de remitențe, brain drain și integrare pe piața muncii.</w:t>
            </w:r>
          </w:p>
          <w:p w14:paraId="740074F1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Poate explica legătura dintre migrație, dezvoltare economică și politici publice.</w:t>
            </w:r>
          </w:p>
          <w:p w14:paraId="50934367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Cunoaște drepturile fundamentale ale migranților, azilanților și refugiaților conform dreptului internațional.</w:t>
            </w:r>
          </w:p>
          <w:p w14:paraId="3C8DA667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Înțelege principiile umanitare și standardele etice aplicabile protecției migranților.</w:t>
            </w:r>
          </w:p>
          <w:p w14:paraId="21358B0C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Identifică instituțiile și mecanismele de monitorizare și apărare a drepturilor omului.</w:t>
            </w:r>
          </w:p>
          <w:p w14:paraId="1E2405BB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Cunoaște cauzele majore ale crizelor migratorii (conflicte, schimbări climatice, sărăcie, instabilitate politică).</w:t>
            </w:r>
          </w:p>
          <w:p w14:paraId="66FC9D84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Înțelege mecanismele internaționale și regionale de răspuns la crizele umanitare.</w:t>
            </w:r>
          </w:p>
          <w:p w14:paraId="0433AED8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</w:rPr>
              <w:t>Poate descrie tendințele și perspectivele actuale în guvernanța globală a migrației.</w:t>
            </w:r>
          </w:p>
        </w:tc>
      </w:tr>
      <w:tr w:rsidR="00BB696F" w14:paraId="05F4E4AC" w14:textId="77777777">
        <w:trPr>
          <w:trHeight w:val="1191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CCDB5B" w14:textId="77777777" w:rsidR="00BB696F" w:rsidRDefault="0000000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2"/>
              </w:rPr>
              <w:t>Aptitudini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081484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Aplice</w:t>
            </w:r>
            <w:r>
              <w:rPr>
                <w:sz w:val="20"/>
                <w:szCs w:val="20"/>
              </w:rPr>
              <w:t xml:space="preserve"> conceptele, principiile și normele juridice internaționale și europene privind migrația și azilul în contexte practice și analitice.</w:t>
            </w:r>
          </w:p>
          <w:p w14:paraId="0507D982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Analizeze critic</w:t>
            </w:r>
            <w:r>
              <w:rPr>
                <w:sz w:val="20"/>
                <w:szCs w:val="20"/>
              </w:rPr>
              <w:t xml:space="preserve"> politicile publice și strategiile naționale și internaționale referitoare la migrație.</w:t>
            </w:r>
          </w:p>
          <w:p w14:paraId="193003A1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Evalueze</w:t>
            </w:r>
            <w:r>
              <w:rPr>
                <w:sz w:val="20"/>
                <w:szCs w:val="20"/>
              </w:rPr>
              <w:t xml:space="preserve"> impactul social, economic și politic al migrației asupra diferitelor state și regiuni.</w:t>
            </w:r>
          </w:p>
          <w:p w14:paraId="62080231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Elaboreze</w:t>
            </w:r>
            <w:r>
              <w:rPr>
                <w:sz w:val="20"/>
                <w:szCs w:val="20"/>
              </w:rPr>
              <w:t xml:space="preserve"> argumente și soluții fundamentate științific pentru probleme legate de guvernanța migrației și gestionarea frontierelor.</w:t>
            </w:r>
          </w:p>
          <w:p w14:paraId="6848EF4F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Coreleze</w:t>
            </w:r>
            <w:r>
              <w:rPr>
                <w:sz w:val="20"/>
                <w:szCs w:val="20"/>
              </w:rPr>
              <w:t xml:space="preserve"> informațiile provenite din surse juridice, statistice și instituționale în formularea de concluzii și recomandări.</w:t>
            </w:r>
          </w:p>
          <w:p w14:paraId="51119DEA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Comuni</w:t>
            </w:r>
            <w:r>
              <w:rPr>
                <w:rStyle w:val="Strong"/>
                <w:b w:val="0"/>
                <w:bCs w:val="0"/>
                <w:sz w:val="20"/>
                <w:szCs w:val="20"/>
                <w:lang w:val="ro-RO"/>
              </w:rPr>
              <w:t>ce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 eficient</w:t>
            </w:r>
            <w:r>
              <w:rPr>
                <w:sz w:val="20"/>
                <w:szCs w:val="20"/>
              </w:rPr>
              <w:t xml:space="preserve"> în contexte interculturale și instituționale, utilizând terminologia specifică domeniului.</w:t>
            </w:r>
          </w:p>
          <w:p w14:paraId="2BE3E949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Utilizeze</w:t>
            </w:r>
            <w:r>
              <w:rPr>
                <w:sz w:val="20"/>
                <w:szCs w:val="20"/>
              </w:rPr>
              <w:t xml:space="preserve"> metode de cercetare și instrumente de analiză calitativă și cantitativă în studiul fenomenelor migratorii.</w:t>
            </w:r>
          </w:p>
          <w:p w14:paraId="61794FBD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Dezvolte</w:t>
            </w:r>
            <w:r>
              <w:rPr>
                <w:sz w:val="20"/>
                <w:szCs w:val="20"/>
              </w:rPr>
              <w:t xml:space="preserve"> abordări interdisciplinare și soluții inovatoare pentru provocările actuale ale migrației internaționale.</w:t>
            </w:r>
          </w:p>
        </w:tc>
      </w:tr>
      <w:tr w:rsidR="00BB696F" w14:paraId="636DEEA5" w14:textId="77777777">
        <w:trPr>
          <w:trHeight w:val="124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F55A40" w14:textId="77777777" w:rsidR="00BB696F" w:rsidRDefault="0000000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2"/>
              </w:rPr>
              <w:lastRenderedPageBreak/>
              <w:t>Responsabilitate și autonomie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9412D4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Manifeste responsabilitate profesională și etică</w:t>
            </w:r>
            <w:r>
              <w:rPr>
                <w:sz w:val="20"/>
                <w:szCs w:val="20"/>
              </w:rPr>
              <w:t xml:space="preserve"> în analiza și interpretarea fenomenelor migratorii, respectând principiile drepturilor omului și valorile universale.</w:t>
            </w:r>
          </w:p>
          <w:p w14:paraId="5CA33717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Își asume decizii și opinii proprii</w:t>
            </w:r>
            <w:r>
              <w:rPr>
                <w:sz w:val="20"/>
                <w:szCs w:val="20"/>
              </w:rPr>
              <w:t>, argumentate științific, în contexte de analiză sau dezbatere privind migrația internațională.</w:t>
            </w:r>
          </w:p>
          <w:p w14:paraId="7C8552A8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Demonstreze autonomie</w:t>
            </w:r>
            <w:r>
              <w:rPr>
                <w:sz w:val="20"/>
                <w:szCs w:val="20"/>
              </w:rPr>
              <w:t xml:space="preserve"> în documentare, cercetare și elaborarea lucrărilor de analiză privind politicile de migrație.</w:t>
            </w:r>
          </w:p>
          <w:p w14:paraId="21C0E70D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rFonts w:eastAsia="Symbol"/>
                <w:sz w:val="20"/>
                <w:szCs w:val="20"/>
                <w:lang w:val="ro-RO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Colaboreze eficient</w:t>
            </w:r>
            <w:r>
              <w:rPr>
                <w:sz w:val="20"/>
                <w:szCs w:val="20"/>
              </w:rPr>
              <w:t xml:space="preserve"> în echipe interdisciplinare și multiculturale, asumându-și roluri și responsabilități specifice.</w:t>
            </w:r>
          </w:p>
          <w:p w14:paraId="006CA67B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Își gestioneze în mod responsabil activitatea proprie</w:t>
            </w:r>
            <w:r>
              <w:rPr>
                <w:sz w:val="20"/>
                <w:szCs w:val="20"/>
              </w:rPr>
              <w:t>, prin planificare, autoevaluare și respectarea standardelor academice și profesionale.</w:t>
            </w:r>
          </w:p>
          <w:p w14:paraId="633B7E78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Demonstreze deschidere și adaptabilitate</w:t>
            </w:r>
            <w:r>
              <w:rPr>
                <w:sz w:val="20"/>
                <w:szCs w:val="20"/>
              </w:rPr>
              <w:t xml:space="preserve"> față de diversitate culturală, contexte internaționale și perspective multiple asupra fenomenului migrației.</w:t>
            </w:r>
          </w:p>
          <w:p w14:paraId="7C6FADDD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Promoveze valori democratice și incluziune socială</w:t>
            </w:r>
            <w:r>
              <w:rPr>
                <w:sz w:val="20"/>
                <w:szCs w:val="20"/>
              </w:rPr>
              <w:t>, contribuind activ la dezvoltarea unei societăți bazate pe solidaritate și respect reciproc.</w:t>
            </w:r>
          </w:p>
        </w:tc>
      </w:tr>
    </w:tbl>
    <w:p w14:paraId="0B69176C" w14:textId="77777777" w:rsidR="00BB696F" w:rsidRDefault="00BB696F">
      <w:pPr>
        <w:spacing w:line="240" w:lineRule="auto"/>
        <w:rPr>
          <w:sz w:val="20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1550"/>
        <w:gridCol w:w="8278"/>
      </w:tblGrid>
      <w:tr w:rsidR="00BB696F" w14:paraId="71CD2B01" w14:textId="77777777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437CA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6. b) Competențe specifice acumulate </w:t>
            </w:r>
          </w:p>
        </w:tc>
      </w:tr>
      <w:tr w:rsidR="00BB696F" w14:paraId="0F01058E" w14:textId="77777777">
        <w:trPr>
          <w:trHeight w:val="45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F7B168" w14:textId="77777777" w:rsidR="00BB696F" w:rsidRDefault="0000000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2"/>
              </w:rPr>
              <w:t>Competențe profesionale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5DE049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rFonts w:eastAsia="Symbol"/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</w:rPr>
              <w:t>Capacitatea de a identifica și interpreta principalele norme și instrumente juridice internaționale privind migrația.</w:t>
            </w:r>
          </w:p>
          <w:p w14:paraId="777233DF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rFonts w:eastAsia="Symbol"/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</w:rPr>
              <w:t>Abilitatea de a analiza și corela reglementările internaționale cu situațiile concrete de migrație.</w:t>
            </w:r>
          </w:p>
          <w:p w14:paraId="733CECAB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rFonts w:eastAsia="Symbol"/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</w:rPr>
              <w:t>Utilizarea corectă a terminologiei de specialitate din domeniul dreptului migrației.</w:t>
            </w:r>
          </w:p>
          <w:p w14:paraId="0350434D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rFonts w:eastAsia="Symbol"/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</w:rPr>
              <w:t>Înțelegerea și aplicarea legislației europene privind azilul și migrația.</w:t>
            </w:r>
          </w:p>
          <w:p w14:paraId="39329918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Capacitatea de a explica mecanismele și instituțiile Uniunii Europene implicate în gestionarea migrației.</w:t>
            </w:r>
          </w:p>
          <w:p w14:paraId="6528096E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Aptitudinea de a evalua politicile și directivele europene din perspectiva eficienței și a respectării drepturilor omului.</w:t>
            </w:r>
          </w:p>
          <w:p w14:paraId="4BFEBE64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Capacitatea de a compara și analiza politicile de migrație ale celor două state.</w:t>
            </w:r>
          </w:p>
          <w:p w14:paraId="06DADEB8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Competența de a formula propuneri de îmbunătățire a cadrului normativ și instituțional.</w:t>
            </w:r>
          </w:p>
          <w:p w14:paraId="159EEAE6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Înțelegerea interacțiunii dintre politicile naționale și directivele internaționale în domeniul migrației.</w:t>
            </w:r>
          </w:p>
          <w:p w14:paraId="0CA639EC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Capacitatea de a identifica și analiza acorduri internaționale privind controlul migrației.</w:t>
            </w:r>
          </w:p>
          <w:p w14:paraId="6008C755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Abilitatea de a evalua eficiența cooperării transfrontaliere în gestionarea fluxurilor migratorii.</w:t>
            </w:r>
          </w:p>
          <w:p w14:paraId="4BD3F559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Dezvoltarea competențelor diplomatice și analitice necesare în negocieri și parteneriate internaționale.</w:t>
            </w:r>
          </w:p>
          <w:p w14:paraId="1D783FA2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Înțelegerea mecanismelor de securizare a frontierelor și a politicilor de control al migrației.</w:t>
            </w:r>
          </w:p>
          <w:p w14:paraId="292DFDB3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Capacitatea de a aplica cunoștințe privind echilibrul dintre securitate și protecția drepturilor fundamentale.</w:t>
            </w:r>
          </w:p>
          <w:p w14:paraId="646A7951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Abilități de analiză a strategiilor de supraveghere și management al frontierelor.</w:t>
            </w:r>
          </w:p>
          <w:p w14:paraId="63BD0897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Capacitatea de a analiza impactul economic și social al migrației asupra statelor implicate.</w:t>
            </w:r>
          </w:p>
          <w:p w14:paraId="65FF85D5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Utilizarea instrumentelor de analiză statistică și economică în evaluarea fluxurilor migratorii.</w:t>
            </w:r>
          </w:p>
          <w:p w14:paraId="16BE3BAF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Formularea de recomandări de politici publice pentru valorificarea potențialului migrației.</w:t>
            </w:r>
          </w:p>
          <w:p w14:paraId="1B04735B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Cunoașterea și aplicarea principiilor și normelor internaționale privind protecția drepturilor migranților.</w:t>
            </w:r>
          </w:p>
          <w:p w14:paraId="14CA282D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Capacitatea de a recunoaște și soluționa situații de încălcare a drepturilor omului în context migrator.</w:t>
            </w:r>
          </w:p>
          <w:p w14:paraId="2A741014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Dezvoltarea unei atitudini etice și a sensibilității interculturale în lucrul cu persoane migrante.</w:t>
            </w:r>
          </w:p>
          <w:p w14:paraId="41999EEA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Capacitatea de a analiza cauzele și efectele crizelor migratorii la nivel regional și global.</w:t>
            </w:r>
          </w:p>
          <w:p w14:paraId="3D725412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Abilitatea de a elabora strategii și planuri de acțiune pentru gestionarea situațiilor de urgență migratorie.</w:t>
            </w:r>
          </w:p>
          <w:p w14:paraId="661000F1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Dezvoltarea gândirii critice și prospective în abordarea fenomenelor complexe ale migrației internaționale</w:t>
            </w:r>
          </w:p>
        </w:tc>
      </w:tr>
      <w:tr w:rsidR="00BB696F" w14:paraId="72F5164D" w14:textId="77777777">
        <w:trPr>
          <w:trHeight w:val="17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3ED08F" w14:textId="77777777" w:rsidR="00BB696F" w:rsidRDefault="0000000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2"/>
              </w:rPr>
              <w:lastRenderedPageBreak/>
              <w:t>Competențe transversale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D3CBBA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Dezvoltarea capacității de analiză critică și sinteză a informațiilor din surse internaționale.</w:t>
            </w:r>
          </w:p>
          <w:p w14:paraId="693B66E0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Formarea unei viziuni globale și interculturale asupra fenomenului migrației.</w:t>
            </w:r>
          </w:p>
          <w:p w14:paraId="26E68415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Stimularea responsabilității civice și a interesului pentru respectarea drepturilor omului.</w:t>
            </w:r>
          </w:p>
          <w:p w14:paraId="7465D1E6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Capacitatea de a lucra eficient într-un mediu multicultural și interdisciplinar.</w:t>
            </w:r>
          </w:p>
          <w:p w14:paraId="01324E35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rFonts w:eastAsia="Symbol"/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</w:rPr>
              <w:t>Dezvoltarea competenței de comunicare și argumentare juridică și politică în contexte internaționale.</w:t>
            </w:r>
          </w:p>
          <w:p w14:paraId="01EEFF3B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Promovarea gândirii critice și a capacității de evaluare obiectivă a politicilor europene.</w:t>
            </w:r>
          </w:p>
          <w:p w14:paraId="48C221D9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Capacitatea de comparare și interpretare a fenomenelor socio-politice din perspective diferite.</w:t>
            </w:r>
          </w:p>
          <w:p w14:paraId="5A9955A3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Abilități de colaborare în echipe mixte și de gestionare a proiectelor comparative.</w:t>
            </w:r>
          </w:p>
          <w:p w14:paraId="47772A9A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Promovarea respectului pentru diversitate și dialog intercultural.</w:t>
            </w:r>
          </w:p>
          <w:p w14:paraId="41AA2E5C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Dezvoltarea spiritului de cooperare și a capacității de negociere în contexte internaționale.</w:t>
            </w:r>
          </w:p>
          <w:p w14:paraId="38C16626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Utilizarea eficientă a instrumentelor digitale și informaționale în documentarea acordurilor internaționale.</w:t>
            </w:r>
          </w:p>
          <w:p w14:paraId="6E789AC4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Cultivarea unei atitudini proactive și orientate spre soluții în cadrul parteneriatelor transfrontaliere</w:t>
            </w:r>
          </w:p>
          <w:p w14:paraId="23D63EAD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Capacitatea de a lua decizii informate și echilibrate în contexte de securitate complexă.</w:t>
            </w:r>
          </w:p>
          <w:p w14:paraId="6D2F34DB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Dezvoltarea responsabilității etice și a discernământului profesional în situații sensibile.</w:t>
            </w:r>
          </w:p>
          <w:p w14:paraId="470BB6BC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Îmbunătățirea abilităților de comunicare instituțională și coordonare intersectorială.</w:t>
            </w:r>
          </w:p>
          <w:p w14:paraId="276E29D5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Capacitatea de a corela date economice, sociale și demografice în interpretarea fenomenelor migratorii.</w:t>
            </w:r>
          </w:p>
          <w:p w14:paraId="48479A8F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Dezvoltarea gândirii analitice și a competențelor de cercetare aplicată.</w:t>
            </w:r>
          </w:p>
          <w:p w14:paraId="7E01330B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Promovarea unei abordări etice și sustenabile în analiza impactului migrației asupra economiei.</w:t>
            </w:r>
          </w:p>
          <w:p w14:paraId="0F1017B3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Formarea unei conștiințe civice bazate pe respectul pentru demnitatea umană și diversitate.</w:t>
            </w:r>
          </w:p>
          <w:p w14:paraId="7769D450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Dezvoltarea empatiei culturale și a capacității de a comunica eficient cu persoane din medii diferite.</w:t>
            </w:r>
          </w:p>
          <w:p w14:paraId="3202FA4C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Îmbunătățirea capacității de advocacy și implicare civică în apărarea drepturilor fundamentale.</w:t>
            </w:r>
          </w:p>
          <w:p w14:paraId="37490B8E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Dezvoltarea capacității de planificare strategică și management al situațiilor de criză.</w:t>
            </w:r>
          </w:p>
          <w:p w14:paraId="084D072E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Cultivarea gândirii prospective, inovatoare și orientate spre soluții durabile.</w:t>
            </w:r>
          </w:p>
          <w:p w14:paraId="0E1912DB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Consolidarea aptitudinilor de leadership, adaptabilitate și cooperare internațională.</w:t>
            </w:r>
          </w:p>
        </w:tc>
      </w:tr>
    </w:tbl>
    <w:p w14:paraId="3F657166" w14:textId="77777777" w:rsidR="00BB696F" w:rsidRDefault="00BB696F">
      <w:pPr>
        <w:spacing w:line="240" w:lineRule="auto"/>
        <w:rPr>
          <w:sz w:val="20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168"/>
        <w:gridCol w:w="6660"/>
      </w:tblGrid>
      <w:tr w:rsidR="00BB696F" w14:paraId="190DD251" w14:textId="77777777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C1F69" w14:textId="77777777" w:rsidR="00BB696F" w:rsidRDefault="0000000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7. Obiectivele disciplinei </w:t>
            </w:r>
            <w:r>
              <w:rPr>
                <w:sz w:val="20"/>
              </w:rPr>
              <w:t>(reieşind din grila competenţelor specifice acumulate)</w:t>
            </w:r>
          </w:p>
        </w:tc>
      </w:tr>
      <w:tr w:rsidR="00BB696F" w14:paraId="2723767A" w14:textId="77777777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4A38BB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6F2677" w14:textId="77777777" w:rsidR="00BB696F" w:rsidRDefault="0000000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</w:rPr>
            </w:pPr>
            <w:r>
              <w:rPr>
                <w:sz w:val="20"/>
                <w:lang w:val="ro-RO"/>
              </w:rPr>
              <w:t xml:space="preserve">Scopul </w:t>
            </w:r>
            <w:r w:rsidRPr="004D36C4">
              <w:rPr>
                <w:rFonts w:eastAsia="Arial"/>
              </w:rPr>
              <w:t>cursului este de a oferi studenților o înțelegere cuprinzătoare a reglementărilor internaționale și naționale privind migrația, cu accent pe contextul transfrontalier</w:t>
            </w:r>
          </w:p>
        </w:tc>
      </w:tr>
      <w:tr w:rsidR="00BB696F" w14:paraId="21144C65" w14:textId="77777777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4F898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C3A180" w14:textId="77777777" w:rsidR="004D36C4" w:rsidRPr="004D36C4" w:rsidRDefault="00000000" w:rsidP="004D36C4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D36C4">
              <w:rPr>
                <w:sz w:val="20"/>
                <w:szCs w:val="20"/>
                <w:lang w:val="ro-RO"/>
              </w:rPr>
              <w:t xml:space="preserve">Analiza </w:t>
            </w:r>
            <w:r w:rsidRPr="004D36C4">
              <w:rPr>
                <w:rFonts w:eastAsia="Arial"/>
                <w:sz w:val="20"/>
                <w:szCs w:val="20"/>
              </w:rPr>
              <w:t>factorilor care influențează migrația</w:t>
            </w:r>
          </w:p>
          <w:p w14:paraId="3D120368" w14:textId="77777777" w:rsidR="004D36C4" w:rsidRPr="004D36C4" w:rsidRDefault="00000000" w:rsidP="004D36C4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D36C4">
              <w:rPr>
                <w:rFonts w:eastAsia="Arial"/>
                <w:sz w:val="20"/>
                <w:szCs w:val="20"/>
              </w:rPr>
              <w:t>Identificarea principalelor tipuri de migrație (legală, ilegală, forțată, voluntară)</w:t>
            </w:r>
          </w:p>
          <w:p w14:paraId="350A6AA5" w14:textId="77777777" w:rsidR="004D36C4" w:rsidRPr="004D36C4" w:rsidRDefault="00000000" w:rsidP="004D36C4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D36C4">
              <w:rPr>
                <w:rFonts w:eastAsia="Arial"/>
                <w:sz w:val="20"/>
                <w:szCs w:val="20"/>
              </w:rPr>
              <w:t>Studiul reglementărilor internaționale (conveții, acorduri) și a celor naționale din statele europene și din alte regiuni</w:t>
            </w:r>
          </w:p>
          <w:p w14:paraId="5A24F6E7" w14:textId="39F98905" w:rsidR="00BB696F" w:rsidRPr="004D36C4" w:rsidRDefault="00000000" w:rsidP="004D36C4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4D36C4">
              <w:rPr>
                <w:rFonts w:eastAsia="Arial"/>
                <w:sz w:val="20"/>
                <w:szCs w:val="20"/>
              </w:rPr>
              <w:t>Evaluarea impactului migrației asupra societății, economiei și securității</w:t>
            </w:r>
          </w:p>
          <w:p w14:paraId="5720D18F" w14:textId="77777777" w:rsidR="00BB696F" w:rsidRDefault="00000000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4D36C4">
              <w:rPr>
                <w:rFonts w:eastAsia="SimSun"/>
                <w:sz w:val="20"/>
                <w:szCs w:val="20"/>
              </w:rPr>
              <w:t>Explicarea principiilor de bază privind protecția migranților la nivel internațional</w:t>
            </w:r>
          </w:p>
        </w:tc>
      </w:tr>
    </w:tbl>
    <w:p w14:paraId="22C37252" w14:textId="77777777" w:rsidR="00BB696F" w:rsidRDefault="00BB696F">
      <w:pPr>
        <w:spacing w:line="240" w:lineRule="auto"/>
        <w:rPr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1980"/>
        <w:gridCol w:w="2340"/>
      </w:tblGrid>
      <w:tr w:rsidR="00BB696F" w14:paraId="4E34C36B" w14:textId="77777777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56D09" w14:textId="77777777" w:rsidR="00BB696F" w:rsidRDefault="0000000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8. Conţinuturi</w:t>
            </w:r>
          </w:p>
        </w:tc>
      </w:tr>
      <w:tr w:rsidR="00BB696F" w14:paraId="682C9EC0" w14:textId="77777777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39AED8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8.1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7F8B" w14:textId="77777777" w:rsidR="00BB696F" w:rsidRDefault="000000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C0A1" w14:textId="77777777" w:rsidR="00BB696F" w:rsidRDefault="000000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BB696F" w14:paraId="791AA17B" w14:textId="77777777">
        <w:trPr>
          <w:trHeight w:val="9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D329C8" w14:textId="77777777" w:rsidR="00BB696F" w:rsidRDefault="000000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Introducere în reglementările internaționale ale migrației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510" w14:textId="77777777" w:rsidR="00BB696F" w:rsidRDefault="00000000">
            <w:pPr>
              <w:spacing w:line="240" w:lineRule="auto"/>
              <w:jc w:val="center"/>
              <w:rPr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Prelegere, discuții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4A0" w14:textId="62034E99" w:rsidR="00BB696F" w:rsidRDefault="002215DD" w:rsidP="002215DD">
            <w:pPr>
              <w:spacing w:line="240" w:lineRule="auto"/>
              <w:jc w:val="center"/>
              <w:rPr>
                <w:sz w:val="20"/>
              </w:rPr>
            </w:pPr>
            <w:r w:rsidRPr="00374B18">
              <w:rPr>
                <w:sz w:val="20"/>
                <w:szCs w:val="20"/>
                <w:lang w:val="ro-RO"/>
              </w:rPr>
              <w:t>Suport de curs</w:t>
            </w:r>
          </w:p>
        </w:tc>
      </w:tr>
      <w:tr w:rsidR="00BB696F" w14:paraId="79995194" w14:textId="7777777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B1F734" w14:textId="77777777" w:rsidR="00BB696F" w:rsidRDefault="000000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Cadrul juridic european pentru migrație și azil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41C1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Prelegere, discuții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8E55" w14:textId="1F5F786B" w:rsidR="00BB696F" w:rsidRDefault="002215DD" w:rsidP="002215DD">
            <w:pPr>
              <w:spacing w:line="240" w:lineRule="auto"/>
              <w:jc w:val="center"/>
              <w:rPr>
                <w:sz w:val="20"/>
              </w:rPr>
            </w:pPr>
            <w:r w:rsidRPr="00374B18">
              <w:rPr>
                <w:sz w:val="20"/>
                <w:szCs w:val="20"/>
                <w:lang w:val="ro-RO"/>
              </w:rPr>
              <w:t>Suport de curs</w:t>
            </w:r>
          </w:p>
        </w:tc>
      </w:tr>
      <w:tr w:rsidR="00BB696F" w14:paraId="540A963E" w14:textId="77777777">
        <w:trPr>
          <w:trHeight w:val="444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DBA0E4" w14:textId="77777777" w:rsidR="00BB696F" w:rsidRDefault="000000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Politici Naționale de Migrație: România vs. Republica Moldova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03B3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Prelegere, discuții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EB3" w14:textId="2C9B594B" w:rsidR="00BB696F" w:rsidRDefault="002215DD" w:rsidP="002215DD">
            <w:pPr>
              <w:spacing w:line="240" w:lineRule="auto"/>
              <w:jc w:val="center"/>
              <w:rPr>
                <w:sz w:val="20"/>
              </w:rPr>
            </w:pPr>
            <w:r w:rsidRPr="00374B18">
              <w:rPr>
                <w:sz w:val="20"/>
                <w:szCs w:val="20"/>
                <w:lang w:val="ro-RO"/>
              </w:rPr>
              <w:t>Suport de curs</w:t>
            </w:r>
          </w:p>
        </w:tc>
      </w:tr>
      <w:tr w:rsidR="00BB696F" w14:paraId="41C64922" w14:textId="7777777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32B1B9" w14:textId="77777777" w:rsidR="00BB696F" w:rsidRDefault="000000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Acorduri și </w:t>
            </w:r>
            <w:r>
              <w:rPr>
                <w:sz w:val="20"/>
                <w:szCs w:val="20"/>
                <w:lang w:val="ro-RO"/>
              </w:rPr>
              <w:t>c</w:t>
            </w:r>
            <w:r>
              <w:rPr>
                <w:sz w:val="20"/>
                <w:szCs w:val="20"/>
              </w:rPr>
              <w:t xml:space="preserve">olaborări </w:t>
            </w:r>
            <w:r>
              <w:rPr>
                <w:sz w:val="20"/>
                <w:szCs w:val="20"/>
                <w:lang w:val="ro-RO"/>
              </w:rPr>
              <w:t>t</w:t>
            </w:r>
            <w:r>
              <w:rPr>
                <w:sz w:val="20"/>
                <w:szCs w:val="20"/>
              </w:rPr>
              <w:t>ransfrontaliere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E0F1" w14:textId="77777777" w:rsidR="00BB696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  <w:lang w:val="ro-RO"/>
              </w:rPr>
              <w:t>Prelegere, discuții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7C7B" w14:textId="5EBD6378" w:rsidR="00BB696F" w:rsidRDefault="002215DD" w:rsidP="002215DD">
            <w:pPr>
              <w:spacing w:line="240" w:lineRule="auto"/>
              <w:jc w:val="center"/>
              <w:rPr>
                <w:sz w:val="20"/>
              </w:rPr>
            </w:pPr>
            <w:r w:rsidRPr="00374B18">
              <w:rPr>
                <w:sz w:val="20"/>
                <w:szCs w:val="20"/>
                <w:lang w:val="ro-RO"/>
              </w:rPr>
              <w:t>Suport de curs</w:t>
            </w:r>
          </w:p>
        </w:tc>
      </w:tr>
      <w:tr w:rsidR="00BB696F" w14:paraId="138439E2" w14:textId="77777777">
        <w:trPr>
          <w:trHeight w:val="28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F07E02" w14:textId="77777777" w:rsidR="00BB696F" w:rsidRDefault="000000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Securitatea </w:t>
            </w:r>
            <w:r>
              <w:rPr>
                <w:sz w:val="20"/>
                <w:szCs w:val="20"/>
                <w:lang w:val="ro-RO"/>
              </w:rPr>
              <w:t>f</w:t>
            </w:r>
            <w:r>
              <w:rPr>
                <w:sz w:val="20"/>
                <w:szCs w:val="20"/>
              </w:rPr>
              <w:t xml:space="preserve">rontierei și </w:t>
            </w:r>
            <w:r>
              <w:rPr>
                <w:sz w:val="20"/>
                <w:szCs w:val="20"/>
                <w:lang w:val="ro-RO"/>
              </w:rPr>
              <w:t>c</w:t>
            </w:r>
            <w:r>
              <w:rPr>
                <w:sz w:val="20"/>
                <w:szCs w:val="20"/>
              </w:rPr>
              <w:t xml:space="preserve">ontrolul </w:t>
            </w:r>
            <w:r>
              <w:rPr>
                <w:sz w:val="20"/>
                <w:szCs w:val="20"/>
                <w:lang w:val="ro-RO"/>
              </w:rPr>
              <w:t>m</w:t>
            </w:r>
            <w:r>
              <w:rPr>
                <w:sz w:val="20"/>
                <w:szCs w:val="20"/>
              </w:rPr>
              <w:t>igrației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8B5" w14:textId="77777777" w:rsidR="00BB696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  <w:lang w:val="ro-RO"/>
              </w:rPr>
              <w:t>Prelegere, discuții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F37A" w14:textId="229DC88A" w:rsidR="00BB696F" w:rsidRDefault="002215DD" w:rsidP="002215DD">
            <w:pPr>
              <w:spacing w:line="240" w:lineRule="auto"/>
              <w:jc w:val="center"/>
              <w:rPr>
                <w:sz w:val="20"/>
              </w:rPr>
            </w:pPr>
            <w:r w:rsidRPr="00374B18">
              <w:rPr>
                <w:sz w:val="20"/>
                <w:szCs w:val="20"/>
                <w:lang w:val="ro-RO"/>
              </w:rPr>
              <w:t>Suport de curs</w:t>
            </w:r>
          </w:p>
        </w:tc>
      </w:tr>
      <w:tr w:rsidR="00BB696F" w14:paraId="10EACE56" w14:textId="77777777">
        <w:trPr>
          <w:trHeight w:val="31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AD4D2C" w14:textId="77777777" w:rsidR="00BB696F" w:rsidRDefault="000000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Impactul </w:t>
            </w:r>
            <w:r>
              <w:rPr>
                <w:sz w:val="20"/>
                <w:szCs w:val="20"/>
                <w:lang w:val="ro-RO"/>
              </w:rPr>
              <w:t>m</w:t>
            </w:r>
            <w:r>
              <w:rPr>
                <w:sz w:val="20"/>
                <w:szCs w:val="20"/>
              </w:rPr>
              <w:t xml:space="preserve">igrației </w:t>
            </w:r>
            <w:r>
              <w:rPr>
                <w:sz w:val="20"/>
                <w:szCs w:val="20"/>
                <w:lang w:val="ro-RO"/>
              </w:rPr>
              <w:t>a</w:t>
            </w:r>
            <w:r>
              <w:rPr>
                <w:sz w:val="20"/>
                <w:szCs w:val="20"/>
              </w:rPr>
              <w:t xml:space="preserve">supra </w:t>
            </w:r>
            <w:r>
              <w:rPr>
                <w:sz w:val="20"/>
                <w:szCs w:val="20"/>
                <w:lang w:val="ro-RO"/>
              </w:rPr>
              <w:t>p</w:t>
            </w:r>
            <w:r>
              <w:rPr>
                <w:sz w:val="20"/>
                <w:szCs w:val="20"/>
              </w:rPr>
              <w:t xml:space="preserve">ieței </w:t>
            </w:r>
            <w:r>
              <w:rPr>
                <w:sz w:val="20"/>
                <w:szCs w:val="20"/>
                <w:lang w:val="ro-RO"/>
              </w:rPr>
              <w:t>m</w:t>
            </w:r>
            <w:r>
              <w:rPr>
                <w:sz w:val="20"/>
                <w:szCs w:val="20"/>
              </w:rPr>
              <w:t xml:space="preserve">uncii și </w:t>
            </w:r>
            <w:r>
              <w:rPr>
                <w:sz w:val="20"/>
                <w:szCs w:val="20"/>
                <w:lang w:val="ro-RO"/>
              </w:rPr>
              <w:t>e</w:t>
            </w:r>
            <w:r>
              <w:rPr>
                <w:sz w:val="20"/>
                <w:szCs w:val="20"/>
              </w:rPr>
              <w:t>conomiei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620E" w14:textId="77777777" w:rsidR="00BB696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  <w:lang w:val="ro-RO"/>
              </w:rPr>
              <w:t>Prelegere, discuții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175" w14:textId="1A2316B9" w:rsidR="00BB696F" w:rsidRDefault="002215DD" w:rsidP="002215DD">
            <w:pPr>
              <w:spacing w:line="240" w:lineRule="auto"/>
              <w:jc w:val="center"/>
              <w:rPr>
                <w:sz w:val="20"/>
              </w:rPr>
            </w:pPr>
            <w:r w:rsidRPr="00374B18">
              <w:rPr>
                <w:sz w:val="20"/>
                <w:szCs w:val="20"/>
                <w:lang w:val="ro-RO"/>
              </w:rPr>
              <w:t>Suport de curs</w:t>
            </w:r>
          </w:p>
        </w:tc>
      </w:tr>
      <w:tr w:rsidR="00BB696F" w14:paraId="665214C7" w14:textId="77777777">
        <w:trPr>
          <w:trHeight w:val="31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FA8200" w14:textId="77777777" w:rsidR="00BB696F" w:rsidRDefault="000000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Drepturile </w:t>
            </w:r>
            <w:r>
              <w:rPr>
                <w:sz w:val="20"/>
                <w:szCs w:val="20"/>
                <w:lang w:val="ro-RO"/>
              </w:rPr>
              <w:t>m</w:t>
            </w:r>
            <w:r>
              <w:rPr>
                <w:sz w:val="20"/>
                <w:szCs w:val="20"/>
              </w:rPr>
              <w:t xml:space="preserve">igranților și </w:t>
            </w:r>
            <w:r>
              <w:rPr>
                <w:sz w:val="20"/>
                <w:szCs w:val="20"/>
                <w:lang w:val="ro-RO"/>
              </w:rPr>
              <w:t>i</w:t>
            </w:r>
            <w:r>
              <w:rPr>
                <w:sz w:val="20"/>
                <w:szCs w:val="20"/>
              </w:rPr>
              <w:t xml:space="preserve">ntegritatea </w:t>
            </w:r>
            <w:r>
              <w:rPr>
                <w:sz w:val="20"/>
                <w:szCs w:val="20"/>
                <w:lang w:val="ro-RO"/>
              </w:rPr>
              <w:t>u</w:t>
            </w:r>
            <w:r>
              <w:rPr>
                <w:sz w:val="20"/>
                <w:szCs w:val="20"/>
              </w:rPr>
              <w:t>manitară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BCA" w14:textId="77777777" w:rsidR="00BB696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  <w:lang w:val="ro-RO"/>
              </w:rPr>
              <w:t>Prelegere, discuții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3A4A" w14:textId="52F5A739" w:rsidR="00BB696F" w:rsidRDefault="002215DD" w:rsidP="002215DD">
            <w:pPr>
              <w:spacing w:line="240" w:lineRule="auto"/>
              <w:jc w:val="center"/>
              <w:rPr>
                <w:sz w:val="20"/>
              </w:rPr>
            </w:pPr>
            <w:r w:rsidRPr="00374B18">
              <w:rPr>
                <w:sz w:val="20"/>
                <w:szCs w:val="20"/>
                <w:lang w:val="ro-RO"/>
              </w:rPr>
              <w:t>Suport de curs</w:t>
            </w:r>
          </w:p>
        </w:tc>
      </w:tr>
      <w:tr w:rsidR="00BB696F" w14:paraId="71717666" w14:textId="77777777">
        <w:trPr>
          <w:trHeight w:val="31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F405B5" w14:textId="77777777" w:rsidR="00BB696F" w:rsidRDefault="000000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Gestionarea crizelor migratorii, p</w:t>
            </w:r>
            <w:r>
              <w:rPr>
                <w:sz w:val="20"/>
                <w:szCs w:val="20"/>
              </w:rPr>
              <w:t xml:space="preserve">rovocări și </w:t>
            </w:r>
            <w:r>
              <w:rPr>
                <w:sz w:val="20"/>
                <w:szCs w:val="20"/>
                <w:lang w:val="ro-RO"/>
              </w:rPr>
              <w:t>p</w:t>
            </w:r>
            <w:r>
              <w:rPr>
                <w:sz w:val="20"/>
                <w:szCs w:val="20"/>
              </w:rPr>
              <w:t xml:space="preserve">erspective </w:t>
            </w:r>
            <w:r>
              <w:rPr>
                <w:sz w:val="20"/>
                <w:szCs w:val="20"/>
                <w:lang w:val="ro-RO"/>
              </w:rPr>
              <w:t>v</w:t>
            </w:r>
            <w:r>
              <w:rPr>
                <w:sz w:val="20"/>
                <w:szCs w:val="20"/>
              </w:rPr>
              <w:t>iitoare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4C7" w14:textId="77777777" w:rsidR="00BB696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  <w:lang w:val="ro-RO"/>
              </w:rPr>
              <w:t>Prelegere, discuții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23A" w14:textId="4F2B80B6" w:rsidR="00BB696F" w:rsidRDefault="002215DD" w:rsidP="002215DD">
            <w:pPr>
              <w:spacing w:line="240" w:lineRule="auto"/>
              <w:jc w:val="center"/>
              <w:rPr>
                <w:sz w:val="20"/>
              </w:rPr>
            </w:pPr>
            <w:r w:rsidRPr="00374B18">
              <w:rPr>
                <w:sz w:val="20"/>
                <w:szCs w:val="20"/>
                <w:lang w:val="ro-RO"/>
              </w:rPr>
              <w:t>Suport de curs</w:t>
            </w:r>
          </w:p>
        </w:tc>
      </w:tr>
      <w:tr w:rsidR="00BB696F" w14:paraId="199AE06B" w14:textId="77777777">
        <w:trPr>
          <w:trHeight w:val="51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D826A9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074FE1C3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Dumitru Sandu – </w:t>
            </w:r>
            <w:r>
              <w:rPr>
                <w:rStyle w:val="Emphasis"/>
                <w:sz w:val="20"/>
                <w:szCs w:val="20"/>
              </w:rPr>
              <w:t>Lumile sociale ale migrației românești în străinătate</w:t>
            </w:r>
            <w:r>
              <w:rPr>
                <w:sz w:val="20"/>
                <w:szCs w:val="20"/>
              </w:rPr>
              <w:t>, Iași: Polirom, 2010.</w:t>
            </w:r>
          </w:p>
          <w:p w14:paraId="1E94AA71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Dănuț Dobrincu, Constantin Iordachi (coord.) – </w:t>
            </w:r>
            <w:r>
              <w:rPr>
                <w:rStyle w:val="Emphasis"/>
                <w:sz w:val="20"/>
                <w:szCs w:val="20"/>
              </w:rPr>
              <w:t>Migrația și integrarea europeană. Studii de sociologie și politici publice</w:t>
            </w:r>
            <w:r>
              <w:rPr>
                <w:sz w:val="20"/>
                <w:szCs w:val="20"/>
              </w:rPr>
              <w:t>, Iași: Polirom, 2015.</w:t>
            </w:r>
          </w:p>
          <w:p w14:paraId="485B7828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Daniela Șerban – </w:t>
            </w:r>
            <w:r>
              <w:rPr>
                <w:rStyle w:val="Emphasis"/>
                <w:sz w:val="20"/>
                <w:szCs w:val="20"/>
              </w:rPr>
              <w:t>Politici de imigrație și azil în România contemporană</w:t>
            </w:r>
            <w:r>
              <w:rPr>
                <w:sz w:val="20"/>
                <w:szCs w:val="20"/>
              </w:rPr>
              <w:t>, Editura Universitară, București, 2021.</w:t>
            </w:r>
          </w:p>
          <w:p w14:paraId="781D7ED4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Vasile Ghetau – </w:t>
            </w:r>
            <w:r>
              <w:rPr>
                <w:rStyle w:val="Emphasis"/>
                <w:sz w:val="20"/>
                <w:szCs w:val="20"/>
              </w:rPr>
              <w:t>De la emigrare la imigrare. Fenomenul migrației în România postcomunistă</w:t>
            </w:r>
            <w:r>
              <w:rPr>
                <w:sz w:val="20"/>
                <w:szCs w:val="20"/>
              </w:rPr>
              <w:t>, Editura Academiei Române, 2018.</w:t>
            </w:r>
          </w:p>
          <w:p w14:paraId="1E97853A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Valentina Istrati – </w:t>
            </w:r>
            <w:r>
              <w:rPr>
                <w:rStyle w:val="Emphasis"/>
                <w:sz w:val="20"/>
                <w:szCs w:val="20"/>
              </w:rPr>
              <w:t>Migrația forței de muncă din Republica Moldova: cauze, consecințe, politici de revenire</w:t>
            </w:r>
            <w:r>
              <w:rPr>
                <w:sz w:val="20"/>
                <w:szCs w:val="20"/>
              </w:rPr>
              <w:t>, Chișinău: Tipografia Centrală, 2019</w:t>
            </w:r>
          </w:p>
          <w:p w14:paraId="35DEBF70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Stephen Castles, Hein de Haas &amp; Mark J. Miller – </w:t>
            </w:r>
            <w:r>
              <w:rPr>
                <w:rStyle w:val="Emphasis"/>
                <w:sz w:val="20"/>
                <w:szCs w:val="20"/>
              </w:rPr>
              <w:t>The Age of Migration: International Population Movements in the Modern World</w:t>
            </w:r>
            <w:r>
              <w:rPr>
                <w:sz w:val="20"/>
                <w:szCs w:val="20"/>
              </w:rPr>
              <w:t>, 6th ed., Palgrave Macmillan, 2020.</w:t>
            </w:r>
          </w:p>
          <w:p w14:paraId="3D62FC76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Khalid Koser – </w:t>
            </w:r>
            <w:r>
              <w:rPr>
                <w:rStyle w:val="Emphasis"/>
                <w:sz w:val="20"/>
                <w:szCs w:val="20"/>
              </w:rPr>
              <w:t>International Migration: A Very Short Introduction</w:t>
            </w:r>
            <w:r>
              <w:rPr>
                <w:sz w:val="20"/>
                <w:szCs w:val="20"/>
              </w:rPr>
              <w:t>, Oxford University Press, 2016.</w:t>
            </w:r>
          </w:p>
          <w:p w14:paraId="197C0D5E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Institutul de Politici Publice (IPP) Chișinău – </w:t>
            </w:r>
            <w:r>
              <w:rPr>
                <w:rStyle w:val="Emphasis"/>
                <w:sz w:val="20"/>
                <w:szCs w:val="20"/>
              </w:rPr>
              <w:t>Politici de migrație și dezvoltare în Republica Moldova</w:t>
            </w:r>
            <w:r>
              <w:rPr>
                <w:sz w:val="20"/>
                <w:szCs w:val="20"/>
              </w:rPr>
              <w:t>, Raport, 2020.</w:t>
            </w:r>
          </w:p>
          <w:p w14:paraId="47198219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Ovidiu Nicolescu, Luminița Nicolescu – </w:t>
            </w:r>
            <w:r>
              <w:rPr>
                <w:rStyle w:val="Emphasis"/>
                <w:sz w:val="20"/>
                <w:szCs w:val="20"/>
              </w:rPr>
              <w:t>Management public european</w:t>
            </w:r>
            <w:r>
              <w:rPr>
                <w:sz w:val="20"/>
                <w:szCs w:val="20"/>
              </w:rPr>
              <w:t>, Editura Pro Universitaria, București, 2018 (capitole privind politicile migraționale UE).</w:t>
            </w:r>
          </w:p>
          <w:p w14:paraId="38A0E6B4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Inspectoratul General pentru Imigrări (IGI) – </w:t>
            </w:r>
            <w:r>
              <w:rPr>
                <w:rStyle w:val="Emphasis"/>
                <w:sz w:val="20"/>
                <w:szCs w:val="20"/>
              </w:rPr>
              <w:t>Strategia Națională privind Imigrația 2021–2024</w:t>
            </w:r>
            <w:r>
              <w:rPr>
                <w:sz w:val="20"/>
                <w:szCs w:val="20"/>
              </w:rPr>
              <w:t>.</w:t>
            </w:r>
          </w:p>
          <w:p w14:paraId="0FBF5744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Ministerul Afacerilor Externe al Republicii Moldova – </w:t>
            </w:r>
            <w:r>
              <w:rPr>
                <w:rStyle w:val="Emphasis"/>
                <w:sz w:val="20"/>
                <w:szCs w:val="20"/>
              </w:rPr>
              <w:t>Raport anual privind migrația și diaspora</w:t>
            </w:r>
            <w:r>
              <w:rPr>
                <w:sz w:val="20"/>
                <w:szCs w:val="20"/>
              </w:rPr>
              <w:t>, edițiile recente.</w:t>
            </w:r>
          </w:p>
          <w:p w14:paraId="3A83974E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Biroul Național de Statistică al Republicii Moldova – </w:t>
            </w:r>
            <w:r>
              <w:rPr>
                <w:rStyle w:val="Emphasis"/>
                <w:sz w:val="20"/>
                <w:szCs w:val="20"/>
              </w:rPr>
              <w:t>Migrația populației și forța de muncă migratoare</w:t>
            </w:r>
            <w:r>
              <w:rPr>
                <w:sz w:val="20"/>
                <w:szCs w:val="20"/>
              </w:rPr>
              <w:t>, ediții anuale.</w:t>
            </w:r>
          </w:p>
          <w:p w14:paraId="65506FBD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Tratatul privind Funcționarea Uniunii Europene (TFUE)</w:t>
            </w:r>
            <w:r>
              <w:rPr>
                <w:sz w:val="20"/>
                <w:szCs w:val="20"/>
              </w:rPr>
              <w:t xml:space="preserve"> – Titlul V: Spațiul de libertate, securitate și justiție.</w:t>
            </w:r>
          </w:p>
          <w:p w14:paraId="59DB8EC9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Carta Drepturilor Fundamentale a Uniunii Europene</w:t>
            </w:r>
            <w:r>
              <w:rPr>
                <w:sz w:val="20"/>
                <w:szCs w:val="20"/>
              </w:rPr>
              <w:t xml:space="preserve"> (2000/C 364/01).</w:t>
            </w:r>
          </w:p>
          <w:p w14:paraId="570188CA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Directiva 2011/95/UE</w:t>
            </w:r>
            <w:r>
              <w:rPr>
                <w:sz w:val="20"/>
                <w:szCs w:val="20"/>
              </w:rPr>
              <w:t xml:space="preserve"> privind standardele pentru recunoașterea refugiaților și protecția subsidiară.</w:t>
            </w:r>
          </w:p>
          <w:p w14:paraId="70E98A11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Regulamentul (UE) nr. 604/2013 (Dublin III)</w:t>
            </w:r>
            <w:r>
              <w:rPr>
                <w:sz w:val="20"/>
                <w:szCs w:val="20"/>
              </w:rPr>
              <w:t xml:space="preserve"> – privind determinarea statului responsabil cu cererea de azil.</w:t>
            </w:r>
          </w:p>
          <w:p w14:paraId="4A62A277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Pactul privind Migrația și Azilul (2024)</w:t>
            </w:r>
            <w:r>
              <w:rPr>
                <w:sz w:val="20"/>
                <w:szCs w:val="20"/>
              </w:rPr>
              <w:t xml:space="preserve"> – propuneri și acte legislative adoptate.</w:t>
            </w:r>
          </w:p>
          <w:p w14:paraId="44FF8579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Strategia UE privind migrația și azilul (2020–2025)</w:t>
            </w:r>
            <w:r>
              <w:rPr>
                <w:sz w:val="20"/>
                <w:szCs w:val="20"/>
              </w:rPr>
              <w:t xml:space="preserve"> – Comisia Europeană.</w:t>
            </w:r>
          </w:p>
          <w:p w14:paraId="19B04F6C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Regulamentul FRONTEX (2019/1896)</w:t>
            </w:r>
            <w:r>
              <w:rPr>
                <w:sz w:val="20"/>
                <w:szCs w:val="20"/>
              </w:rPr>
              <w:t xml:space="preserve"> – privind Garda Europeană de Coastă și de Frontieră.</w:t>
            </w:r>
          </w:p>
          <w:p w14:paraId="1BE39B42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European Migration Network (EMN) – </w:t>
            </w:r>
            <w:r>
              <w:rPr>
                <w:rStyle w:val="Emphasis"/>
                <w:sz w:val="20"/>
                <w:szCs w:val="20"/>
              </w:rPr>
              <w:t>Annual Report on Migration and Asylum Policies in EU Member States</w:t>
            </w:r>
            <w:r>
              <w:rPr>
                <w:sz w:val="20"/>
                <w:szCs w:val="20"/>
              </w:rPr>
              <w:t>, edițiile 2022–2024.</w:t>
            </w:r>
          </w:p>
          <w:p w14:paraId="05C7EF39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European Commission – </w:t>
            </w:r>
            <w:r>
              <w:rPr>
                <w:rStyle w:val="Emphasis"/>
                <w:sz w:val="20"/>
                <w:szCs w:val="20"/>
              </w:rPr>
              <w:t>Migration and Home Affairs: Reports and Statistics</w:t>
            </w:r>
            <w:r>
              <w:rPr>
                <w:sz w:val="20"/>
                <w:szCs w:val="20"/>
              </w:rPr>
              <w:t>, Bruxelles, 2023.</w:t>
            </w:r>
          </w:p>
          <w:p w14:paraId="623112AE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European Parliament Research Service – </w:t>
            </w:r>
            <w:r>
              <w:rPr>
                <w:rStyle w:val="Emphasis"/>
                <w:sz w:val="20"/>
                <w:szCs w:val="20"/>
              </w:rPr>
              <w:t>EU asylum policy: overview and challenges</w:t>
            </w:r>
            <w:r>
              <w:rPr>
                <w:sz w:val="20"/>
                <w:szCs w:val="20"/>
              </w:rPr>
              <w:t>, Bruxelles, 2022.</w:t>
            </w:r>
          </w:p>
          <w:p w14:paraId="0FA6872A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Convenția de la Geneva privind statutul refugiaților (1951)</w:t>
            </w:r>
            <w:r>
              <w:rPr>
                <w:sz w:val="20"/>
                <w:szCs w:val="20"/>
              </w:rPr>
              <w:t xml:space="preserve"> și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Protocolul de la New York (1967)</w:t>
            </w:r>
            <w:r>
              <w:rPr>
                <w:sz w:val="20"/>
                <w:szCs w:val="20"/>
              </w:rPr>
              <w:t>.</w:t>
            </w:r>
          </w:p>
          <w:p w14:paraId="029C0398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Convenția internațională privind protecția drepturilor tuturor lucrătorilor migranți și membrilor familiilor acestora</w:t>
            </w:r>
            <w:r>
              <w:rPr>
                <w:sz w:val="20"/>
                <w:szCs w:val="20"/>
              </w:rPr>
              <w:t xml:space="preserve"> (ONU, 1990).</w:t>
            </w:r>
          </w:p>
          <w:p w14:paraId="36428D93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Declarația Universală a Drepturilor Omului</w:t>
            </w:r>
            <w:r>
              <w:rPr>
                <w:sz w:val="20"/>
                <w:szCs w:val="20"/>
              </w:rPr>
              <w:t xml:space="preserve"> (ONU, 1948).</w:t>
            </w:r>
          </w:p>
          <w:p w14:paraId="323E1274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Agenda 2030 pentru Dezvoltare Durabilă</w:t>
            </w:r>
            <w:r>
              <w:rPr>
                <w:sz w:val="20"/>
                <w:szCs w:val="20"/>
              </w:rPr>
              <w:t xml:space="preserve"> – Obiectivul 10.7 privind migrația ordonată, sigură și regulată</w:t>
            </w:r>
          </w:p>
          <w:p w14:paraId="1256B2A7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IOM (International Organization for Migration) – </w:t>
            </w:r>
            <w:r>
              <w:rPr>
                <w:rStyle w:val="Emphasis"/>
                <w:sz w:val="20"/>
                <w:szCs w:val="20"/>
              </w:rPr>
              <w:t>World Migration Report 2024</w:t>
            </w:r>
            <w:r>
              <w:rPr>
                <w:sz w:val="20"/>
                <w:szCs w:val="20"/>
              </w:rPr>
              <w:t>, Geneva.</w:t>
            </w:r>
          </w:p>
          <w:p w14:paraId="23106139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UNHCR – </w:t>
            </w:r>
            <w:r>
              <w:rPr>
                <w:rStyle w:val="Emphasis"/>
                <w:sz w:val="20"/>
                <w:szCs w:val="20"/>
              </w:rPr>
              <w:t>Global Trends: Forced Displacement in 2023</w:t>
            </w:r>
            <w:r>
              <w:rPr>
                <w:sz w:val="20"/>
                <w:szCs w:val="20"/>
              </w:rPr>
              <w:t>, Geneva, 2024.</w:t>
            </w:r>
          </w:p>
          <w:p w14:paraId="466E9628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Saskia Sassen – </w:t>
            </w:r>
            <w:r>
              <w:rPr>
                <w:rStyle w:val="Emphasis"/>
                <w:sz w:val="20"/>
                <w:szCs w:val="20"/>
              </w:rPr>
              <w:t>Guests and Aliens: Migration and the New Global Order</w:t>
            </w:r>
            <w:r>
              <w:rPr>
                <w:sz w:val="20"/>
                <w:szCs w:val="20"/>
              </w:rPr>
              <w:t>, New Press, 2014.</w:t>
            </w:r>
          </w:p>
          <w:p w14:paraId="1B835D31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Global Compact for Safe, Orderly and Regular Migration – ONU, 2018.</w:t>
            </w:r>
          </w:p>
        </w:tc>
      </w:tr>
      <w:tr w:rsidR="00BB696F" w14:paraId="594C7770" w14:textId="7777777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A02483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8.2 Seminar/laborator/proiect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A5E8" w14:textId="77777777" w:rsidR="00BB696F" w:rsidRDefault="000000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99D6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BB696F" w14:paraId="2AEC4C16" w14:textId="77777777">
        <w:trPr>
          <w:trHeight w:val="9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8EF594" w14:textId="77777777" w:rsidR="00BB696F" w:rsidRDefault="000000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Introducere în reglementările internaționale ale migrației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C34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-dezbatere</w:t>
            </w:r>
          </w:p>
          <w:p w14:paraId="3D90EDC6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-analiza studiu de caz</w:t>
            </w:r>
          </w:p>
          <w:p w14:paraId="7BFE9852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-prezentări </w:t>
            </w:r>
            <w:r>
              <w:rPr>
                <w:sz w:val="20"/>
                <w:szCs w:val="20"/>
                <w:lang w:val="ro-RO"/>
              </w:rPr>
              <w:lastRenderedPageBreak/>
              <w:t>individuale sau de grup</w:t>
            </w:r>
          </w:p>
          <w:p w14:paraId="7126885C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-lucru în echipă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13F3" w14:textId="6CCA270D" w:rsidR="00BB696F" w:rsidRPr="002215DD" w:rsidRDefault="002215DD" w:rsidP="002215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215DD">
              <w:rPr>
                <w:sz w:val="20"/>
                <w:szCs w:val="20"/>
              </w:rPr>
              <w:lastRenderedPageBreak/>
              <w:t>Se utilizează pentru toate seminariile</w:t>
            </w:r>
          </w:p>
        </w:tc>
      </w:tr>
      <w:tr w:rsidR="00BB696F" w14:paraId="1BA3EF57" w14:textId="7777777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2FB6BE" w14:textId="77777777" w:rsidR="00BB696F" w:rsidRDefault="000000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Cadrul juridic european pentru migrație și azil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6D31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-dezbatere</w:t>
            </w:r>
          </w:p>
          <w:p w14:paraId="39A3C64B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-analiza studiu de caz</w:t>
            </w:r>
          </w:p>
          <w:p w14:paraId="5AFB0EC0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-prezentări individuale sau de grup</w:t>
            </w:r>
          </w:p>
          <w:p w14:paraId="6C71BDFB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-lucru în echipă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50B" w14:textId="77777777" w:rsidR="00BB696F" w:rsidRDefault="00BB696F">
            <w:pPr>
              <w:spacing w:line="240" w:lineRule="auto"/>
              <w:rPr>
                <w:sz w:val="20"/>
              </w:rPr>
            </w:pPr>
          </w:p>
        </w:tc>
      </w:tr>
      <w:tr w:rsidR="00BB696F" w14:paraId="101C4DDF" w14:textId="7777777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2195FF" w14:textId="77777777" w:rsidR="00BB696F" w:rsidRDefault="000000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Politici Naționale de Migrație: România vs. Republica Moldova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15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-dezbatere</w:t>
            </w:r>
          </w:p>
          <w:p w14:paraId="3AF3DBCD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-analiza studiu de caz</w:t>
            </w:r>
          </w:p>
          <w:p w14:paraId="384413E6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-prezentări individuale sau de grup</w:t>
            </w:r>
          </w:p>
          <w:p w14:paraId="26BC42E3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-lucru în echipă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BA43" w14:textId="77777777" w:rsidR="00BB696F" w:rsidRDefault="00BB696F">
            <w:pPr>
              <w:spacing w:line="240" w:lineRule="auto"/>
              <w:rPr>
                <w:sz w:val="20"/>
              </w:rPr>
            </w:pPr>
          </w:p>
        </w:tc>
      </w:tr>
      <w:tr w:rsidR="00BB696F" w14:paraId="2ACCA88D" w14:textId="77777777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E419F6" w14:textId="77777777" w:rsidR="00BB696F" w:rsidRDefault="000000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Acorduri și </w:t>
            </w:r>
            <w:r>
              <w:rPr>
                <w:sz w:val="20"/>
                <w:szCs w:val="20"/>
                <w:lang w:val="ro-RO"/>
              </w:rPr>
              <w:t>c</w:t>
            </w:r>
            <w:r>
              <w:rPr>
                <w:sz w:val="20"/>
                <w:szCs w:val="20"/>
              </w:rPr>
              <w:t>olaborări Transfrontaliere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3D0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-dezbatere</w:t>
            </w:r>
          </w:p>
          <w:p w14:paraId="0498ED6A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-analiza studiu de caz</w:t>
            </w:r>
          </w:p>
          <w:p w14:paraId="79D8AFBB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-prezentări individuale sau de grup</w:t>
            </w:r>
          </w:p>
          <w:p w14:paraId="08DA89EE" w14:textId="77777777" w:rsidR="00BB696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  <w:lang w:val="ro-RO"/>
              </w:rPr>
              <w:t>-lucru în echipă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1FA4" w14:textId="77777777" w:rsidR="00BB696F" w:rsidRDefault="00BB696F">
            <w:pPr>
              <w:spacing w:line="240" w:lineRule="auto"/>
              <w:rPr>
                <w:sz w:val="20"/>
              </w:rPr>
            </w:pPr>
          </w:p>
        </w:tc>
      </w:tr>
      <w:tr w:rsidR="00BB696F" w14:paraId="16409E22" w14:textId="77777777">
        <w:trPr>
          <w:trHeight w:val="28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6AF820" w14:textId="77777777" w:rsidR="00BB696F" w:rsidRDefault="000000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Securitatea </w:t>
            </w:r>
            <w:r>
              <w:rPr>
                <w:sz w:val="20"/>
                <w:szCs w:val="20"/>
                <w:lang w:val="ro-RO"/>
              </w:rPr>
              <w:t>f</w:t>
            </w:r>
            <w:r>
              <w:rPr>
                <w:sz w:val="20"/>
                <w:szCs w:val="20"/>
              </w:rPr>
              <w:t xml:space="preserve">rontierei și </w:t>
            </w:r>
            <w:r>
              <w:rPr>
                <w:sz w:val="20"/>
                <w:szCs w:val="20"/>
                <w:lang w:val="ro-RO"/>
              </w:rPr>
              <w:t>c</w:t>
            </w:r>
            <w:r>
              <w:rPr>
                <w:sz w:val="20"/>
                <w:szCs w:val="20"/>
              </w:rPr>
              <w:t>ontrolul Migrației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15F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-dezbatere</w:t>
            </w:r>
          </w:p>
          <w:p w14:paraId="27E46067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-analiza studiu de caz</w:t>
            </w:r>
          </w:p>
          <w:p w14:paraId="7F530D4E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-prezentări individuale sau de grup</w:t>
            </w:r>
          </w:p>
          <w:p w14:paraId="30326AE3" w14:textId="77777777" w:rsidR="00BB696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  <w:lang w:val="ro-RO"/>
              </w:rPr>
              <w:t>-lucru în echipă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28E" w14:textId="77777777" w:rsidR="00BB696F" w:rsidRDefault="00BB696F">
            <w:pPr>
              <w:spacing w:line="240" w:lineRule="auto"/>
              <w:rPr>
                <w:sz w:val="20"/>
              </w:rPr>
            </w:pPr>
          </w:p>
        </w:tc>
      </w:tr>
      <w:tr w:rsidR="00BB696F" w14:paraId="2DA51391" w14:textId="77777777">
        <w:trPr>
          <w:trHeight w:val="31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FF28D6" w14:textId="77777777" w:rsidR="00BB696F" w:rsidRDefault="000000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Impactul </w:t>
            </w:r>
            <w:r>
              <w:rPr>
                <w:sz w:val="20"/>
                <w:szCs w:val="20"/>
                <w:lang w:val="ro-RO"/>
              </w:rPr>
              <w:t>m</w:t>
            </w:r>
            <w:r>
              <w:rPr>
                <w:sz w:val="20"/>
                <w:szCs w:val="20"/>
              </w:rPr>
              <w:t xml:space="preserve">igrației </w:t>
            </w:r>
            <w:r>
              <w:rPr>
                <w:sz w:val="20"/>
                <w:szCs w:val="20"/>
                <w:lang w:val="ro-RO"/>
              </w:rPr>
              <w:t>a</w:t>
            </w:r>
            <w:r>
              <w:rPr>
                <w:sz w:val="20"/>
                <w:szCs w:val="20"/>
              </w:rPr>
              <w:t xml:space="preserve">supra </w:t>
            </w:r>
            <w:r>
              <w:rPr>
                <w:sz w:val="20"/>
                <w:szCs w:val="20"/>
                <w:lang w:val="ro-RO"/>
              </w:rPr>
              <w:t>p</w:t>
            </w:r>
            <w:r>
              <w:rPr>
                <w:sz w:val="20"/>
                <w:szCs w:val="20"/>
              </w:rPr>
              <w:t xml:space="preserve">ieței </w:t>
            </w:r>
            <w:r>
              <w:rPr>
                <w:sz w:val="20"/>
                <w:szCs w:val="20"/>
                <w:lang w:val="ro-RO"/>
              </w:rPr>
              <w:t>m</w:t>
            </w:r>
            <w:r>
              <w:rPr>
                <w:sz w:val="20"/>
                <w:szCs w:val="20"/>
              </w:rPr>
              <w:t xml:space="preserve">uncii și </w:t>
            </w:r>
            <w:r>
              <w:rPr>
                <w:sz w:val="20"/>
                <w:szCs w:val="20"/>
                <w:lang w:val="ro-RO"/>
              </w:rPr>
              <w:t>e</w:t>
            </w:r>
            <w:r>
              <w:rPr>
                <w:sz w:val="20"/>
                <w:szCs w:val="20"/>
              </w:rPr>
              <w:t>conomiei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7335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-dezbatere</w:t>
            </w:r>
          </w:p>
          <w:p w14:paraId="65268D72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-analiza studiu de caz</w:t>
            </w:r>
          </w:p>
          <w:p w14:paraId="130D3C69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-prezentări individuale sau de grup</w:t>
            </w:r>
          </w:p>
          <w:p w14:paraId="7DD3547E" w14:textId="77777777" w:rsidR="00BB696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  <w:lang w:val="ro-RO"/>
              </w:rPr>
              <w:t>-lucru în echipă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6980" w14:textId="77777777" w:rsidR="00BB696F" w:rsidRDefault="00BB696F">
            <w:pPr>
              <w:spacing w:line="240" w:lineRule="auto"/>
              <w:rPr>
                <w:sz w:val="20"/>
              </w:rPr>
            </w:pPr>
          </w:p>
        </w:tc>
      </w:tr>
      <w:tr w:rsidR="00BB696F" w14:paraId="4EF020BC" w14:textId="77777777">
        <w:trPr>
          <w:trHeight w:val="31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EC60C4" w14:textId="77777777" w:rsidR="00BB696F" w:rsidRDefault="000000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Drepturile </w:t>
            </w:r>
            <w:r>
              <w:rPr>
                <w:sz w:val="20"/>
                <w:szCs w:val="20"/>
                <w:lang w:val="ro-RO"/>
              </w:rPr>
              <w:t>m</w:t>
            </w:r>
            <w:r>
              <w:rPr>
                <w:sz w:val="20"/>
                <w:szCs w:val="20"/>
              </w:rPr>
              <w:t xml:space="preserve">igranților și </w:t>
            </w:r>
            <w:r>
              <w:rPr>
                <w:sz w:val="20"/>
                <w:szCs w:val="20"/>
                <w:lang w:val="ro-RO"/>
              </w:rPr>
              <w:t>i</w:t>
            </w:r>
            <w:r>
              <w:rPr>
                <w:sz w:val="20"/>
                <w:szCs w:val="20"/>
              </w:rPr>
              <w:t xml:space="preserve">ntegritatea </w:t>
            </w:r>
            <w:r>
              <w:rPr>
                <w:sz w:val="20"/>
                <w:szCs w:val="20"/>
                <w:lang w:val="ro-RO"/>
              </w:rPr>
              <w:t>u</w:t>
            </w:r>
            <w:r>
              <w:rPr>
                <w:sz w:val="20"/>
                <w:szCs w:val="20"/>
              </w:rPr>
              <w:t>manitară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6CB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-dezbatere</w:t>
            </w:r>
          </w:p>
          <w:p w14:paraId="49FC508C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-analiza studiu de caz</w:t>
            </w:r>
          </w:p>
          <w:p w14:paraId="6FAAECCA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-prezentări individuale sau de grup</w:t>
            </w:r>
          </w:p>
          <w:p w14:paraId="0B4AEABC" w14:textId="77777777" w:rsidR="00BB696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  <w:lang w:val="ro-RO"/>
              </w:rPr>
              <w:t>-lucru în echipă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0C2" w14:textId="77777777" w:rsidR="00BB696F" w:rsidRDefault="00BB696F">
            <w:pPr>
              <w:spacing w:line="240" w:lineRule="auto"/>
              <w:rPr>
                <w:sz w:val="20"/>
              </w:rPr>
            </w:pPr>
          </w:p>
        </w:tc>
      </w:tr>
      <w:tr w:rsidR="00BB696F" w14:paraId="5A7F3962" w14:textId="77777777">
        <w:trPr>
          <w:trHeight w:val="31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24B977" w14:textId="77777777" w:rsidR="00BB696F" w:rsidRDefault="000000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Provocări și </w:t>
            </w:r>
            <w:r>
              <w:rPr>
                <w:sz w:val="20"/>
                <w:szCs w:val="20"/>
                <w:lang w:val="ro-RO"/>
              </w:rPr>
              <w:t>p</w:t>
            </w:r>
            <w:r>
              <w:rPr>
                <w:sz w:val="20"/>
                <w:szCs w:val="20"/>
              </w:rPr>
              <w:t xml:space="preserve">erspective </w:t>
            </w:r>
            <w:r>
              <w:rPr>
                <w:sz w:val="20"/>
                <w:szCs w:val="20"/>
                <w:lang w:val="ro-RO"/>
              </w:rPr>
              <w:t>v</w:t>
            </w:r>
            <w:r>
              <w:rPr>
                <w:sz w:val="20"/>
                <w:szCs w:val="20"/>
              </w:rPr>
              <w:t>iitoare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D06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-dezbatere</w:t>
            </w:r>
          </w:p>
          <w:p w14:paraId="5C568D25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-analiza studiu de caz</w:t>
            </w:r>
          </w:p>
          <w:p w14:paraId="7F71A698" w14:textId="77777777" w:rsidR="00BB696F" w:rsidRDefault="00000000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-prezentări individuale sau de grup</w:t>
            </w:r>
          </w:p>
          <w:p w14:paraId="46111379" w14:textId="77777777" w:rsidR="00BB696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  <w:lang w:val="ro-RO"/>
              </w:rPr>
              <w:t>-lucru în echipă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559" w14:textId="77777777" w:rsidR="00BB696F" w:rsidRDefault="00BB696F">
            <w:pPr>
              <w:spacing w:line="240" w:lineRule="auto"/>
              <w:rPr>
                <w:sz w:val="20"/>
              </w:rPr>
            </w:pPr>
          </w:p>
        </w:tc>
      </w:tr>
      <w:tr w:rsidR="00BB696F" w14:paraId="7F57FA6E" w14:textId="77777777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C94B54" w14:textId="77777777" w:rsidR="00BB696F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Bibliografie</w:t>
            </w:r>
          </w:p>
          <w:p w14:paraId="0E5BB07B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Dumitru Sandu – </w:t>
            </w:r>
            <w:r>
              <w:rPr>
                <w:rStyle w:val="Emphasis"/>
                <w:sz w:val="20"/>
                <w:szCs w:val="20"/>
              </w:rPr>
              <w:t>Lumile sociale ale migrației românești în străinătate</w:t>
            </w:r>
            <w:r>
              <w:rPr>
                <w:sz w:val="20"/>
                <w:szCs w:val="20"/>
              </w:rPr>
              <w:t>, Iași: Polirom, 2010.</w:t>
            </w:r>
          </w:p>
          <w:p w14:paraId="6E8E25CA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Dănuț Dobrincu, Constantin Iordachi (coord.) – </w:t>
            </w:r>
            <w:r>
              <w:rPr>
                <w:rStyle w:val="Emphasis"/>
                <w:sz w:val="20"/>
                <w:szCs w:val="20"/>
              </w:rPr>
              <w:t>Migrația și integrarea europeană. Studii de sociologie și politici publice</w:t>
            </w:r>
            <w:r>
              <w:rPr>
                <w:sz w:val="20"/>
                <w:szCs w:val="20"/>
              </w:rPr>
              <w:t>, Iași: Polirom, 2015.</w:t>
            </w:r>
          </w:p>
          <w:p w14:paraId="5E4C9EAE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Daniela Șerban – </w:t>
            </w:r>
            <w:r>
              <w:rPr>
                <w:rStyle w:val="Emphasis"/>
                <w:sz w:val="20"/>
                <w:szCs w:val="20"/>
              </w:rPr>
              <w:t>Politici de imigrație și azil în România contemporană</w:t>
            </w:r>
            <w:r>
              <w:rPr>
                <w:sz w:val="20"/>
                <w:szCs w:val="20"/>
              </w:rPr>
              <w:t>, Editura Universitară, București, 2021.</w:t>
            </w:r>
          </w:p>
          <w:p w14:paraId="3C70736B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Vasile Ghetau – </w:t>
            </w:r>
            <w:r>
              <w:rPr>
                <w:rStyle w:val="Emphasis"/>
                <w:sz w:val="20"/>
                <w:szCs w:val="20"/>
              </w:rPr>
              <w:t>De la emigrare la imigrare. Fenomenul migrației în România postcomunistă</w:t>
            </w:r>
            <w:r>
              <w:rPr>
                <w:sz w:val="20"/>
                <w:szCs w:val="20"/>
              </w:rPr>
              <w:t>, Editura Academiei Române, 2018.</w:t>
            </w:r>
          </w:p>
          <w:p w14:paraId="4108B387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Valentina Istrati – </w:t>
            </w:r>
            <w:r>
              <w:rPr>
                <w:rStyle w:val="Emphasis"/>
                <w:sz w:val="20"/>
                <w:szCs w:val="20"/>
              </w:rPr>
              <w:t>Migrația forței de muncă din Republica Moldova: cauze, consecințe, politici de revenire</w:t>
            </w:r>
            <w:r>
              <w:rPr>
                <w:sz w:val="20"/>
                <w:szCs w:val="20"/>
              </w:rPr>
              <w:t>, Chișinău: Tipografia Centrală, 2019</w:t>
            </w:r>
          </w:p>
          <w:p w14:paraId="05DC0BDA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Stephen Castles, Hein de Haas &amp; Mark J. Miller – </w:t>
            </w:r>
            <w:r>
              <w:rPr>
                <w:rStyle w:val="Emphasis"/>
                <w:sz w:val="20"/>
                <w:szCs w:val="20"/>
              </w:rPr>
              <w:t>The Age of Migration: International Population Movements in the Modern World</w:t>
            </w:r>
            <w:r>
              <w:rPr>
                <w:sz w:val="20"/>
                <w:szCs w:val="20"/>
              </w:rPr>
              <w:t>, 6th ed., Palgrave Macmillan, 2020.</w:t>
            </w:r>
          </w:p>
          <w:p w14:paraId="65BF5A72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Khalid Koser – </w:t>
            </w:r>
            <w:r>
              <w:rPr>
                <w:rStyle w:val="Emphasis"/>
                <w:sz w:val="20"/>
                <w:szCs w:val="20"/>
              </w:rPr>
              <w:t>International Migration: A Very Short Introduction</w:t>
            </w:r>
            <w:r>
              <w:rPr>
                <w:sz w:val="20"/>
                <w:szCs w:val="20"/>
              </w:rPr>
              <w:t>, Oxford University Press, 2016.</w:t>
            </w:r>
          </w:p>
          <w:p w14:paraId="78FDC6B7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Institutul de Politici Publice (IPP) Chișinău – </w:t>
            </w:r>
            <w:r>
              <w:rPr>
                <w:rStyle w:val="Emphasis"/>
                <w:sz w:val="20"/>
                <w:szCs w:val="20"/>
              </w:rPr>
              <w:t>Politici de migrație și dezvoltare în Republica Moldova</w:t>
            </w:r>
            <w:r>
              <w:rPr>
                <w:sz w:val="20"/>
                <w:szCs w:val="20"/>
              </w:rPr>
              <w:t>, Raport, 2020.</w:t>
            </w:r>
          </w:p>
          <w:p w14:paraId="3ABD4B9F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Ovidiu Nicolescu, Luminița Nicolescu – </w:t>
            </w:r>
            <w:r>
              <w:rPr>
                <w:rStyle w:val="Emphasis"/>
                <w:sz w:val="20"/>
                <w:szCs w:val="20"/>
              </w:rPr>
              <w:t>Management public european</w:t>
            </w:r>
            <w:r>
              <w:rPr>
                <w:sz w:val="20"/>
                <w:szCs w:val="20"/>
              </w:rPr>
              <w:t>, Editura Pro Universitaria, București, 2018 (capitole privind politicile migraționale UE).</w:t>
            </w:r>
          </w:p>
          <w:p w14:paraId="0B0AF765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Inspectoratul General pentru Imigrări (IGI) – </w:t>
            </w:r>
            <w:r>
              <w:rPr>
                <w:rStyle w:val="Emphasis"/>
                <w:sz w:val="20"/>
                <w:szCs w:val="20"/>
              </w:rPr>
              <w:t>Strategia Națională privind Imigrația 2021–2024</w:t>
            </w:r>
            <w:r>
              <w:rPr>
                <w:sz w:val="20"/>
                <w:szCs w:val="20"/>
              </w:rPr>
              <w:t>.</w:t>
            </w:r>
          </w:p>
          <w:p w14:paraId="3EC18EFF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Ministerul Afacerilor Externe al Republicii Moldova – </w:t>
            </w:r>
            <w:r>
              <w:rPr>
                <w:rStyle w:val="Emphasis"/>
                <w:sz w:val="20"/>
                <w:szCs w:val="20"/>
              </w:rPr>
              <w:t>Raport anual privind migrația și diaspora</w:t>
            </w:r>
            <w:r>
              <w:rPr>
                <w:sz w:val="20"/>
                <w:szCs w:val="20"/>
              </w:rPr>
              <w:t>, edițiile recente.</w:t>
            </w:r>
          </w:p>
          <w:p w14:paraId="2297940C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Biroul Național de Statistică al Republicii Moldova – </w:t>
            </w:r>
            <w:r>
              <w:rPr>
                <w:rStyle w:val="Emphasis"/>
                <w:sz w:val="20"/>
                <w:szCs w:val="20"/>
              </w:rPr>
              <w:t>Migrația populației și forța de muncă migratoare</w:t>
            </w:r>
            <w:r>
              <w:rPr>
                <w:sz w:val="20"/>
                <w:szCs w:val="20"/>
              </w:rPr>
              <w:t>, ediții anuale.</w:t>
            </w:r>
          </w:p>
          <w:p w14:paraId="2C1747CF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Tratatul privind Funcționarea Uniunii Europene (TFUE)</w:t>
            </w:r>
            <w:r>
              <w:rPr>
                <w:sz w:val="20"/>
                <w:szCs w:val="20"/>
              </w:rPr>
              <w:t xml:space="preserve"> – Titlul V: Spațiul de libertate, securitate și justiție.</w:t>
            </w:r>
          </w:p>
          <w:p w14:paraId="142A9390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Carta Drepturilor Fundamentale a Uniunii Europene</w:t>
            </w:r>
            <w:r>
              <w:rPr>
                <w:sz w:val="20"/>
                <w:szCs w:val="20"/>
              </w:rPr>
              <w:t xml:space="preserve"> (2000/C 364/01).</w:t>
            </w:r>
          </w:p>
          <w:p w14:paraId="406BBA1A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Directiva 2011/95/UE</w:t>
            </w:r>
            <w:r>
              <w:rPr>
                <w:sz w:val="20"/>
                <w:szCs w:val="20"/>
              </w:rPr>
              <w:t xml:space="preserve"> privind standardele pentru recunoașterea refugiaților și protecția subsidiară.</w:t>
            </w:r>
          </w:p>
          <w:p w14:paraId="7FCF5986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Regulamentul (UE) nr. 604/2013 (Dublin III)</w:t>
            </w:r>
            <w:r>
              <w:rPr>
                <w:sz w:val="20"/>
                <w:szCs w:val="20"/>
              </w:rPr>
              <w:t xml:space="preserve"> – privind determinarea statului responsabil cu cererea de azil.</w:t>
            </w:r>
          </w:p>
          <w:p w14:paraId="50AA60F7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Pactul privind Migrația și Azilul (2024)</w:t>
            </w:r>
            <w:r>
              <w:rPr>
                <w:sz w:val="20"/>
                <w:szCs w:val="20"/>
              </w:rPr>
              <w:t xml:space="preserve"> – propuneri și acte legislative adoptate.</w:t>
            </w:r>
          </w:p>
          <w:p w14:paraId="3356C42A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Strategia UE privind migrația și azilul (2020–2025)</w:t>
            </w:r>
            <w:r>
              <w:rPr>
                <w:sz w:val="20"/>
                <w:szCs w:val="20"/>
              </w:rPr>
              <w:t xml:space="preserve"> – Comisia Europeană.</w:t>
            </w:r>
          </w:p>
          <w:p w14:paraId="22B05055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Regulamentul FRONTEX (2019/1896)</w:t>
            </w:r>
            <w:r>
              <w:rPr>
                <w:sz w:val="20"/>
                <w:szCs w:val="20"/>
              </w:rPr>
              <w:t xml:space="preserve"> – privind Garda Europeană de Coastă și de Frontieră.</w:t>
            </w:r>
          </w:p>
          <w:p w14:paraId="610694E2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European Migration Network (EMN) – </w:t>
            </w:r>
            <w:r>
              <w:rPr>
                <w:rStyle w:val="Emphasis"/>
                <w:sz w:val="20"/>
                <w:szCs w:val="20"/>
              </w:rPr>
              <w:t>Annual Report on Migration and Asylum Policies in EU Member States</w:t>
            </w:r>
            <w:r>
              <w:rPr>
                <w:sz w:val="20"/>
                <w:szCs w:val="20"/>
              </w:rPr>
              <w:t>, edițiile 2022–2024.</w:t>
            </w:r>
          </w:p>
          <w:p w14:paraId="548A914B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European Commission – </w:t>
            </w:r>
            <w:r>
              <w:rPr>
                <w:rStyle w:val="Emphasis"/>
                <w:sz w:val="20"/>
                <w:szCs w:val="20"/>
              </w:rPr>
              <w:t>Migration and Home Affairs: Reports and Statistics</w:t>
            </w:r>
            <w:r>
              <w:rPr>
                <w:sz w:val="20"/>
                <w:szCs w:val="20"/>
              </w:rPr>
              <w:t>, Bruxelles, 2023.</w:t>
            </w:r>
          </w:p>
          <w:p w14:paraId="62F4D95D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European Parliament Research Service – </w:t>
            </w:r>
            <w:r>
              <w:rPr>
                <w:rStyle w:val="Emphasis"/>
                <w:sz w:val="20"/>
                <w:szCs w:val="20"/>
              </w:rPr>
              <w:t>EU asylum policy: overview and challenges</w:t>
            </w:r>
            <w:r>
              <w:rPr>
                <w:sz w:val="20"/>
                <w:szCs w:val="20"/>
              </w:rPr>
              <w:t>, Bruxelles, 2022.</w:t>
            </w:r>
          </w:p>
          <w:p w14:paraId="6643ACEF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Convenția de la Geneva privind statutul refugiaților (1951)</w:t>
            </w:r>
            <w:r>
              <w:rPr>
                <w:sz w:val="20"/>
                <w:szCs w:val="20"/>
              </w:rPr>
              <w:t xml:space="preserve"> și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Protocolul de la New York (1967)</w:t>
            </w:r>
            <w:r>
              <w:rPr>
                <w:sz w:val="20"/>
                <w:szCs w:val="20"/>
              </w:rPr>
              <w:t>.</w:t>
            </w:r>
          </w:p>
          <w:p w14:paraId="4D4E3918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Convenția internațională privind protecția drepturilor tuturor lucrătorilor migranți și membrilor familiilor acestora</w:t>
            </w:r>
            <w:r>
              <w:rPr>
                <w:sz w:val="20"/>
                <w:szCs w:val="20"/>
              </w:rPr>
              <w:t xml:space="preserve"> (ONU, 1990).</w:t>
            </w:r>
          </w:p>
          <w:p w14:paraId="4CF1399D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Declarația Universală a Drepturilor Omului</w:t>
            </w:r>
            <w:r>
              <w:rPr>
                <w:sz w:val="20"/>
                <w:szCs w:val="20"/>
              </w:rPr>
              <w:t xml:space="preserve"> (ONU, 1948).</w:t>
            </w:r>
          </w:p>
          <w:p w14:paraId="5D3C2B74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Agenda 2030 pentru Dezvoltare Durabilă</w:t>
            </w:r>
            <w:r>
              <w:rPr>
                <w:sz w:val="20"/>
                <w:szCs w:val="20"/>
              </w:rPr>
              <w:t xml:space="preserve"> – Obiectivul 10.7 privind migrația ordonată, sigură și regulată</w:t>
            </w:r>
          </w:p>
          <w:p w14:paraId="685BDECD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IOM (International Organization for Migration) – </w:t>
            </w:r>
            <w:r>
              <w:rPr>
                <w:rStyle w:val="Emphasis"/>
                <w:sz w:val="20"/>
                <w:szCs w:val="20"/>
              </w:rPr>
              <w:t>World Migration Report 2024</w:t>
            </w:r>
            <w:r>
              <w:rPr>
                <w:sz w:val="20"/>
                <w:szCs w:val="20"/>
              </w:rPr>
              <w:t>, Geneva.</w:t>
            </w:r>
          </w:p>
          <w:p w14:paraId="277F3A43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UNHCR – </w:t>
            </w:r>
            <w:r>
              <w:rPr>
                <w:rStyle w:val="Emphasis"/>
                <w:sz w:val="20"/>
                <w:szCs w:val="20"/>
              </w:rPr>
              <w:t>Global Trends: Forced Displacement in 2023</w:t>
            </w:r>
            <w:r>
              <w:rPr>
                <w:sz w:val="20"/>
                <w:szCs w:val="20"/>
              </w:rPr>
              <w:t>, Geneva, 2024.</w:t>
            </w:r>
          </w:p>
          <w:p w14:paraId="56EAE35F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Saskia Sassen – </w:t>
            </w:r>
            <w:r>
              <w:rPr>
                <w:rStyle w:val="Emphasis"/>
                <w:sz w:val="20"/>
                <w:szCs w:val="20"/>
              </w:rPr>
              <w:t>Guests and Aliens: Migration and the New Global Order</w:t>
            </w:r>
            <w:r>
              <w:rPr>
                <w:sz w:val="20"/>
                <w:szCs w:val="20"/>
              </w:rPr>
              <w:t>, New Press, 2014.</w:t>
            </w:r>
          </w:p>
          <w:p w14:paraId="0C2194D9" w14:textId="77777777" w:rsidR="00BB696F" w:rsidRDefault="00000000">
            <w:pPr>
              <w:pStyle w:val="NormalWeb"/>
              <w:spacing w:beforeAutospacing="0" w:afterAutospacing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Global Compact for Safe, Orderly and Regular Migration – ONU, 2018.</w:t>
            </w:r>
          </w:p>
        </w:tc>
      </w:tr>
    </w:tbl>
    <w:p w14:paraId="6D2F579A" w14:textId="77777777" w:rsidR="00BB696F" w:rsidRDefault="00BB696F">
      <w:pPr>
        <w:spacing w:line="240" w:lineRule="auto"/>
        <w:ind w:left="360"/>
        <w:rPr>
          <w:sz w:val="20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BB696F" w14:paraId="66AEEC04" w14:textId="77777777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0A2B6" w14:textId="77777777" w:rsidR="00BB696F" w:rsidRDefault="0000000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9. Coroborarea conţinuturilor disciplinei cu aşteptările reprezentanţilor comunităţii epistemice, asociaţiilor profesionale şi angajatori reprezentativi din domeniul aferent programului</w:t>
            </w:r>
          </w:p>
        </w:tc>
      </w:tr>
      <w:tr w:rsidR="00BB696F" w14:paraId="265C3FAC" w14:textId="77777777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BF93" w14:textId="68000673" w:rsidR="00BB696F" w:rsidRDefault="002215DD" w:rsidP="002215DD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</w:rPr>
            </w:pPr>
            <w:r w:rsidRPr="002215DD">
              <w:rPr>
                <w:sz w:val="20"/>
                <w:szCs w:val="20"/>
              </w:rPr>
              <w:t xml:space="preserve">Disciplina </w:t>
            </w:r>
            <w:r w:rsidRPr="002215DD">
              <w:rPr>
                <w:rStyle w:val="Strong"/>
                <w:sz w:val="20"/>
                <w:szCs w:val="20"/>
              </w:rPr>
              <w:t>„</w:t>
            </w:r>
            <w:r w:rsidRPr="002215DD">
              <w:rPr>
                <w:rStyle w:val="Strong"/>
                <w:i/>
                <w:iCs/>
                <w:sz w:val="20"/>
                <w:szCs w:val="20"/>
              </w:rPr>
              <w:t>Reglementări ale migrației în context transfrontalier</w:t>
            </w:r>
            <w:r w:rsidRPr="002215DD">
              <w:rPr>
                <w:rStyle w:val="Strong"/>
                <w:sz w:val="20"/>
                <w:szCs w:val="20"/>
              </w:rPr>
              <w:t>”</w:t>
            </w:r>
            <w:r w:rsidRPr="002215DD">
              <w:rPr>
                <w:sz w:val="20"/>
                <w:szCs w:val="20"/>
              </w:rPr>
              <w:t xml:space="preserve"> asigură corelarea conținuturilor cu așteptările comunității academice, profesionale și ale angajatorilor prin abordarea integrată a cadrului legislativ european și internațional privind migrația. Aceasta contribuie la formarea competențelor necesare pentru analiza și aplicarea reglementărilor în instituții publice, organizații internaționale și ONG-uri din domeniu.</w:t>
            </w:r>
          </w:p>
        </w:tc>
      </w:tr>
    </w:tbl>
    <w:p w14:paraId="3C037816" w14:textId="77777777" w:rsidR="00BB696F" w:rsidRDefault="00BB696F">
      <w:pPr>
        <w:spacing w:line="240" w:lineRule="auto"/>
        <w:rPr>
          <w:sz w:val="20"/>
        </w:rPr>
      </w:pPr>
    </w:p>
    <w:p w14:paraId="6C22AC38" w14:textId="77777777" w:rsidR="00BB696F" w:rsidRDefault="00BB696F">
      <w:pPr>
        <w:spacing w:line="240" w:lineRule="auto"/>
        <w:rPr>
          <w:sz w:val="20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700"/>
        <w:gridCol w:w="3600"/>
        <w:gridCol w:w="1445"/>
      </w:tblGrid>
      <w:tr w:rsidR="00BB696F" w14:paraId="7389A5E1" w14:textId="77777777">
        <w:trPr>
          <w:trHeight w:val="232"/>
        </w:trPr>
        <w:tc>
          <w:tcPr>
            <w:tcW w:w="10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5E472" w14:textId="77777777" w:rsidR="00BB696F" w:rsidRDefault="0000000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10. Evaluare</w:t>
            </w:r>
          </w:p>
        </w:tc>
      </w:tr>
      <w:tr w:rsidR="00BB696F" w14:paraId="63EC198E" w14:textId="77777777">
        <w:trPr>
          <w:trHeight w:val="19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98FC" w14:textId="77777777" w:rsidR="00BB696F" w:rsidRDefault="000000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D2B2EB" w14:textId="77777777" w:rsidR="00BB696F" w:rsidRDefault="000000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C421" w14:textId="77777777" w:rsidR="00BB696F" w:rsidRDefault="000000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FFE7" w14:textId="77777777" w:rsidR="00BB696F" w:rsidRDefault="000000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10.3 Pondere din nota finală</w:t>
            </w:r>
          </w:p>
        </w:tc>
      </w:tr>
      <w:tr w:rsidR="00BB696F" w14:paraId="1C584DDE" w14:textId="77777777">
        <w:trPr>
          <w:trHeight w:val="19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5837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4E2AF1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Evaluare finală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4E39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Examen scris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9F20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60 %</w:t>
            </w:r>
          </w:p>
        </w:tc>
      </w:tr>
      <w:tr w:rsidR="00BB696F" w14:paraId="5D71BFAE" w14:textId="77777777">
        <w:trPr>
          <w:trHeight w:val="190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FCD1" w14:textId="77777777" w:rsidR="00BB696F" w:rsidRDefault="00BB696F">
            <w:pPr>
              <w:spacing w:line="24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82961F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5F3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7DD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</w:tr>
      <w:tr w:rsidR="00BB696F" w14:paraId="3D651AE2" w14:textId="77777777">
        <w:trPr>
          <w:trHeight w:val="19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7177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10.5 Seminar/laborator/proiect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B4DAB8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Continuă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7B51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Testări/proiecte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E49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40 %</w:t>
            </w:r>
          </w:p>
        </w:tc>
      </w:tr>
      <w:tr w:rsidR="00BB696F" w14:paraId="1EB2366E" w14:textId="77777777">
        <w:trPr>
          <w:trHeight w:val="190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2D63" w14:textId="77777777" w:rsidR="00BB696F" w:rsidRDefault="00BB696F">
            <w:pPr>
              <w:spacing w:line="24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6B0E46" w14:textId="77777777" w:rsidR="00BB696F" w:rsidRDefault="00000000">
            <w:pPr>
              <w:spacing w:line="240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Activitate de seminar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6F12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A2" w14:textId="77777777" w:rsidR="00BB696F" w:rsidRDefault="00000000">
            <w:pPr>
              <w:spacing w:line="240" w:lineRule="auto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</w:tr>
      <w:tr w:rsidR="00BB696F" w14:paraId="3F1777E3" w14:textId="77777777">
        <w:trPr>
          <w:trHeight w:val="170"/>
        </w:trPr>
        <w:tc>
          <w:tcPr>
            <w:tcW w:w="10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CAD1" w14:textId="77777777" w:rsidR="00BB696F" w:rsidRDefault="000000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10.6 Standard minim de performanţă</w:t>
            </w:r>
          </w:p>
        </w:tc>
      </w:tr>
      <w:tr w:rsidR="00BB696F" w14:paraId="29E8EFB8" w14:textId="77777777">
        <w:trPr>
          <w:trHeight w:val="471"/>
        </w:trPr>
        <w:tc>
          <w:tcPr>
            <w:tcW w:w="10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FA4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Cunoaște și explică principalele cadre juridice internaționale, europene și naționale ce reglementează migrația transfrontalieră.</w:t>
            </w:r>
          </w:p>
          <w:p w14:paraId="13E7C7B2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 Identifică și descrie actorii instituționali și rolul lor în gestionarea migrației și controlul frontierelor.</w:t>
            </w:r>
          </w:p>
          <w:p w14:paraId="3DE4A539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Prezintă corect principalele acorduri și mecanisme de cooperare transfrontalieră în domeniul migrației.</w:t>
            </w:r>
          </w:p>
          <w:p w14:paraId="07A356F9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·</w:t>
            </w:r>
            <w:r>
              <w:rPr>
                <w:sz w:val="20"/>
                <w:szCs w:val="20"/>
              </w:rPr>
              <w:t xml:space="preserve"> Aplică cunoștințele dobândite în analizarea unor situații simple privind securitatea frontierelor și gestionarea fluxurilor migratorii.</w:t>
            </w:r>
          </w:p>
          <w:p w14:paraId="204C4B14" w14:textId="77777777" w:rsidR="00BB696F" w:rsidRDefault="00000000">
            <w:pPr>
              <w:pStyle w:val="NormalWeb"/>
              <w:snapToGrid w:val="0"/>
              <w:spacing w:beforeAutospacing="0" w:afterAutospacing="0"/>
              <w:jc w:val="both"/>
              <w:rPr>
                <w:sz w:val="20"/>
              </w:rPr>
            </w:pPr>
            <w:r>
              <w:rPr>
                <w:rFonts w:eastAsia="Symbol"/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Participă activ la dezbateri și activități practice, argumentând coerent puncte de vedere legate de politicile migratorii.</w:t>
            </w:r>
          </w:p>
        </w:tc>
      </w:tr>
    </w:tbl>
    <w:p w14:paraId="68413B2F" w14:textId="77777777" w:rsidR="00BB696F" w:rsidRDefault="00BB696F">
      <w:pPr>
        <w:spacing w:line="240" w:lineRule="auto"/>
        <w:rPr>
          <w:sz w:val="20"/>
        </w:rPr>
      </w:pPr>
    </w:p>
    <w:p w14:paraId="29887602" w14:textId="77777777" w:rsidR="00BB696F" w:rsidRDefault="00BB696F">
      <w:pPr>
        <w:spacing w:line="240" w:lineRule="auto"/>
        <w:rPr>
          <w:sz w:val="20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2448"/>
        <w:gridCol w:w="1980"/>
        <w:gridCol w:w="1800"/>
        <w:gridCol w:w="3656"/>
      </w:tblGrid>
      <w:tr w:rsidR="00BB696F" w14:paraId="0C82BFA2" w14:textId="77777777">
        <w:tc>
          <w:tcPr>
            <w:tcW w:w="2448" w:type="dxa"/>
          </w:tcPr>
          <w:p w14:paraId="7323EED5" w14:textId="77777777" w:rsidR="00BB696F" w:rsidRDefault="0000000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448E65DA" w14:textId="77777777" w:rsidR="00BB696F" w:rsidRDefault="0000000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Semnătura titularului de curs</w:t>
            </w:r>
          </w:p>
        </w:tc>
        <w:tc>
          <w:tcPr>
            <w:tcW w:w="3656" w:type="dxa"/>
          </w:tcPr>
          <w:p w14:paraId="25E63B6E" w14:textId="77777777" w:rsidR="00BB696F" w:rsidRDefault="0000000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Semnătura titularului de seminar/laborator/proiect</w:t>
            </w:r>
          </w:p>
        </w:tc>
      </w:tr>
      <w:tr w:rsidR="00BB696F" w14:paraId="3BABF987" w14:textId="77777777">
        <w:tc>
          <w:tcPr>
            <w:tcW w:w="2448" w:type="dxa"/>
          </w:tcPr>
          <w:p w14:paraId="0EFE6712" w14:textId="77777777" w:rsidR="00BB696F" w:rsidRDefault="00BB696F">
            <w:pPr>
              <w:spacing w:line="240" w:lineRule="auto"/>
              <w:rPr>
                <w:sz w:val="22"/>
              </w:rPr>
            </w:pPr>
          </w:p>
          <w:p w14:paraId="50C4E060" w14:textId="77777777" w:rsidR="00BB696F" w:rsidRDefault="0000000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.......................</w:t>
            </w:r>
          </w:p>
        </w:tc>
        <w:tc>
          <w:tcPr>
            <w:tcW w:w="3780" w:type="dxa"/>
            <w:gridSpan w:val="2"/>
          </w:tcPr>
          <w:p w14:paraId="2BE09D9D" w14:textId="447020B0" w:rsidR="00BB696F" w:rsidRDefault="002215DD">
            <w:pPr>
              <w:spacing w:line="240" w:lineRule="auto"/>
              <w:rPr>
                <w:sz w:val="22"/>
              </w:rPr>
            </w:pPr>
            <w:r w:rsidRPr="00B40E3C">
              <w:rPr>
                <w:noProof/>
                <w:sz w:val="22"/>
              </w:rPr>
              <w:drawing>
                <wp:inline distT="0" distB="0" distL="0" distR="0" wp14:anchorId="1CA2C938" wp14:editId="2C0E358C">
                  <wp:extent cx="1771650" cy="838200"/>
                  <wp:effectExtent l="0" t="0" r="0" b="0"/>
                  <wp:docPr id="1" name="Picture 1" descr="C:\Users\Octavian\Desktop\SEMNATURA OCTAV\semnatura (1)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ctavian\Desktop\SEMNATURA OCTAV\semnatura (1)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B6899" w14:textId="77777777" w:rsidR="00BB696F" w:rsidRDefault="0000000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.............................................  </w:t>
            </w:r>
          </w:p>
        </w:tc>
        <w:tc>
          <w:tcPr>
            <w:tcW w:w="3656" w:type="dxa"/>
          </w:tcPr>
          <w:p w14:paraId="47B8AA3F" w14:textId="14A6191E" w:rsidR="00BB696F" w:rsidRDefault="002215DD">
            <w:pPr>
              <w:spacing w:line="240" w:lineRule="auto"/>
              <w:rPr>
                <w:sz w:val="22"/>
              </w:rPr>
            </w:pPr>
            <w:r w:rsidRPr="00B40E3C">
              <w:rPr>
                <w:noProof/>
                <w:sz w:val="22"/>
              </w:rPr>
              <w:drawing>
                <wp:inline distT="0" distB="0" distL="0" distR="0" wp14:anchorId="431E5C0E" wp14:editId="7EBE5BD9">
                  <wp:extent cx="1771650" cy="838200"/>
                  <wp:effectExtent l="0" t="0" r="0" b="0"/>
                  <wp:docPr id="499091060" name="Picture 499091060" descr="C:\Users\Octavian\Desktop\SEMNATURA OCTAV\semnatura (1)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ctavian\Desktop\SEMNATURA OCTAV\semnatura (1)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8059C" w14:textId="77777777" w:rsidR="00BB696F" w:rsidRDefault="0000000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.............................................  </w:t>
            </w:r>
          </w:p>
        </w:tc>
      </w:tr>
      <w:tr w:rsidR="00BB696F" w14:paraId="53818116" w14:textId="77777777">
        <w:tc>
          <w:tcPr>
            <w:tcW w:w="2448" w:type="dxa"/>
          </w:tcPr>
          <w:p w14:paraId="4F90914D" w14:textId="77777777" w:rsidR="00BB696F" w:rsidRDefault="00BB696F">
            <w:pPr>
              <w:spacing w:line="240" w:lineRule="auto"/>
              <w:rPr>
                <w:sz w:val="22"/>
              </w:rPr>
            </w:pPr>
          </w:p>
        </w:tc>
        <w:tc>
          <w:tcPr>
            <w:tcW w:w="3780" w:type="dxa"/>
            <w:gridSpan w:val="2"/>
          </w:tcPr>
          <w:p w14:paraId="782307F8" w14:textId="77777777" w:rsidR="00BB696F" w:rsidRDefault="00BB696F">
            <w:pPr>
              <w:spacing w:line="240" w:lineRule="auto"/>
              <w:rPr>
                <w:sz w:val="22"/>
              </w:rPr>
            </w:pPr>
          </w:p>
        </w:tc>
        <w:tc>
          <w:tcPr>
            <w:tcW w:w="3656" w:type="dxa"/>
          </w:tcPr>
          <w:p w14:paraId="72F59C7E" w14:textId="77777777" w:rsidR="00BB696F" w:rsidRDefault="00BB696F">
            <w:pPr>
              <w:spacing w:line="240" w:lineRule="auto"/>
              <w:rPr>
                <w:sz w:val="22"/>
              </w:rPr>
            </w:pPr>
          </w:p>
        </w:tc>
      </w:tr>
      <w:tr w:rsidR="00BB696F" w14:paraId="22AED880" w14:textId="77777777">
        <w:trPr>
          <w:trHeight w:val="258"/>
        </w:trPr>
        <w:tc>
          <w:tcPr>
            <w:tcW w:w="4428" w:type="dxa"/>
            <w:gridSpan w:val="2"/>
          </w:tcPr>
          <w:p w14:paraId="2A4217D0" w14:textId="77777777" w:rsidR="00BB696F" w:rsidRDefault="0000000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Data avizării în departament </w:t>
            </w:r>
          </w:p>
        </w:tc>
        <w:tc>
          <w:tcPr>
            <w:tcW w:w="5456" w:type="dxa"/>
            <w:gridSpan w:val="2"/>
          </w:tcPr>
          <w:p w14:paraId="449852D7" w14:textId="77777777" w:rsidR="00BB696F" w:rsidRDefault="0000000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Semnătura directorului  de departament</w:t>
            </w:r>
          </w:p>
        </w:tc>
      </w:tr>
      <w:tr w:rsidR="00BB696F" w14:paraId="50DF4659" w14:textId="77777777">
        <w:tc>
          <w:tcPr>
            <w:tcW w:w="4428" w:type="dxa"/>
            <w:gridSpan w:val="2"/>
          </w:tcPr>
          <w:p w14:paraId="28B46A89" w14:textId="77777777" w:rsidR="00BB696F" w:rsidRDefault="00BB696F">
            <w:pPr>
              <w:spacing w:line="240" w:lineRule="auto"/>
              <w:rPr>
                <w:sz w:val="22"/>
              </w:rPr>
            </w:pPr>
          </w:p>
          <w:p w14:paraId="2C67E0EA" w14:textId="77777777" w:rsidR="00BB696F" w:rsidRDefault="0000000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.......................</w:t>
            </w:r>
          </w:p>
        </w:tc>
        <w:tc>
          <w:tcPr>
            <w:tcW w:w="5456" w:type="dxa"/>
            <w:gridSpan w:val="2"/>
          </w:tcPr>
          <w:p w14:paraId="282C2E00" w14:textId="77777777" w:rsidR="00BB696F" w:rsidRDefault="00BB696F">
            <w:pPr>
              <w:spacing w:line="240" w:lineRule="auto"/>
              <w:rPr>
                <w:sz w:val="22"/>
              </w:rPr>
            </w:pPr>
          </w:p>
          <w:p w14:paraId="41ED8A4B" w14:textId="77777777" w:rsidR="00BB696F" w:rsidRDefault="0000000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.............................................</w:t>
            </w:r>
          </w:p>
        </w:tc>
      </w:tr>
      <w:tr w:rsidR="00BB696F" w14:paraId="2C07FCEC" w14:textId="77777777">
        <w:tc>
          <w:tcPr>
            <w:tcW w:w="4428" w:type="dxa"/>
            <w:gridSpan w:val="2"/>
          </w:tcPr>
          <w:p w14:paraId="209A9BC7" w14:textId="77777777" w:rsidR="00BB696F" w:rsidRDefault="00BB696F">
            <w:pPr>
              <w:spacing w:line="240" w:lineRule="auto"/>
              <w:rPr>
                <w:sz w:val="22"/>
              </w:rPr>
            </w:pPr>
          </w:p>
        </w:tc>
        <w:tc>
          <w:tcPr>
            <w:tcW w:w="5456" w:type="dxa"/>
            <w:gridSpan w:val="2"/>
          </w:tcPr>
          <w:p w14:paraId="6656D3CB" w14:textId="77777777" w:rsidR="00BB696F" w:rsidRDefault="00BB696F">
            <w:pPr>
              <w:spacing w:line="240" w:lineRule="auto"/>
              <w:rPr>
                <w:sz w:val="22"/>
              </w:rPr>
            </w:pPr>
          </w:p>
        </w:tc>
      </w:tr>
      <w:tr w:rsidR="00BB696F" w14:paraId="39C856BC" w14:textId="77777777">
        <w:tc>
          <w:tcPr>
            <w:tcW w:w="4428" w:type="dxa"/>
            <w:gridSpan w:val="2"/>
          </w:tcPr>
          <w:p w14:paraId="497EABF9" w14:textId="77777777" w:rsidR="00BB696F" w:rsidRDefault="00000000">
            <w:pPr>
              <w:spacing w:line="240" w:lineRule="auto"/>
              <w:rPr>
                <w:color w:val="808080"/>
                <w:sz w:val="22"/>
              </w:rPr>
            </w:pPr>
            <w:r>
              <w:rPr>
                <w:color w:val="808080"/>
                <w:sz w:val="22"/>
              </w:rPr>
              <w:t>Data aprobării în Consiliul Facultății</w:t>
            </w:r>
            <w:r>
              <w:rPr>
                <w:color w:val="808080"/>
                <w:sz w:val="22"/>
                <w:vertAlign w:val="superscript"/>
              </w:rPr>
              <w:t>1</w:t>
            </w:r>
            <w:r>
              <w:rPr>
                <w:color w:val="808080"/>
                <w:sz w:val="22"/>
              </w:rPr>
              <w:t xml:space="preserve"> </w:t>
            </w:r>
          </w:p>
        </w:tc>
        <w:tc>
          <w:tcPr>
            <w:tcW w:w="5456" w:type="dxa"/>
            <w:gridSpan w:val="2"/>
          </w:tcPr>
          <w:p w14:paraId="1B9838D0" w14:textId="77777777" w:rsidR="00BB696F" w:rsidRDefault="00000000">
            <w:pPr>
              <w:spacing w:line="240" w:lineRule="auto"/>
              <w:rPr>
                <w:color w:val="808080"/>
                <w:sz w:val="22"/>
              </w:rPr>
            </w:pPr>
            <w:r>
              <w:rPr>
                <w:color w:val="808080"/>
                <w:sz w:val="22"/>
              </w:rPr>
              <w:t>Semnătura decanului</w:t>
            </w:r>
            <w:r>
              <w:rPr>
                <w:rStyle w:val="FootnoteReference"/>
                <w:color w:val="808080"/>
                <w:sz w:val="22"/>
              </w:rPr>
              <w:footnoteReference w:id="1"/>
            </w:r>
          </w:p>
        </w:tc>
      </w:tr>
      <w:tr w:rsidR="00BB696F" w14:paraId="2A6CA491" w14:textId="77777777">
        <w:tc>
          <w:tcPr>
            <w:tcW w:w="9884" w:type="dxa"/>
            <w:gridSpan w:val="4"/>
          </w:tcPr>
          <w:p w14:paraId="55B43599" w14:textId="77777777" w:rsidR="00BB696F" w:rsidRDefault="00BB696F">
            <w:pPr>
              <w:spacing w:line="240" w:lineRule="auto"/>
              <w:rPr>
                <w:color w:val="BFBFBF"/>
                <w:sz w:val="22"/>
              </w:rPr>
            </w:pPr>
          </w:p>
          <w:p w14:paraId="7D791D79" w14:textId="77777777" w:rsidR="00BB696F" w:rsidRDefault="00BB696F">
            <w:pPr>
              <w:spacing w:line="240" w:lineRule="auto"/>
              <w:rPr>
                <w:color w:val="BFBFBF"/>
                <w:sz w:val="22"/>
              </w:rPr>
            </w:pPr>
          </w:p>
        </w:tc>
      </w:tr>
    </w:tbl>
    <w:p w14:paraId="24F22106" w14:textId="77777777" w:rsidR="00BB696F" w:rsidRDefault="00BB696F"/>
    <w:sectPr w:rsidR="00BB696F">
      <w:head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5967" w14:textId="77777777" w:rsidR="001B3F9E" w:rsidRDefault="001B3F9E">
      <w:pPr>
        <w:spacing w:line="240" w:lineRule="auto"/>
      </w:pPr>
      <w:r>
        <w:separator/>
      </w:r>
    </w:p>
  </w:endnote>
  <w:endnote w:type="continuationSeparator" w:id="0">
    <w:p w14:paraId="1DF3BB18" w14:textId="77777777" w:rsidR="001B3F9E" w:rsidRDefault="001B3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699A" w14:textId="77777777" w:rsidR="001B3F9E" w:rsidRDefault="001B3F9E">
      <w:pPr>
        <w:spacing w:line="240" w:lineRule="auto"/>
      </w:pPr>
      <w:r>
        <w:separator/>
      </w:r>
    </w:p>
  </w:footnote>
  <w:footnote w:type="continuationSeparator" w:id="0">
    <w:p w14:paraId="1ABA6A15" w14:textId="77777777" w:rsidR="001B3F9E" w:rsidRDefault="001B3F9E">
      <w:pPr>
        <w:spacing w:line="240" w:lineRule="auto"/>
      </w:pPr>
      <w:r>
        <w:continuationSeparator/>
      </w:r>
    </w:p>
  </w:footnote>
  <w:footnote w:id="1">
    <w:p w14:paraId="346E2BA5" w14:textId="77777777" w:rsidR="00BB696F" w:rsidRDefault="00000000">
      <w:pPr>
        <w:rPr>
          <w:rFonts w:ascii="Arial Narrow" w:hAnsi="Arial Narrow"/>
          <w:sz w:val="22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sz w:val="14"/>
          <w:szCs w:val="16"/>
        </w:rPr>
        <w:t>Numai pentru programele de studii din ramura Științe Inginerești</w:t>
      </w:r>
    </w:p>
    <w:p w14:paraId="018D2539" w14:textId="77777777" w:rsidR="00BB696F" w:rsidRDefault="00BB696F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550"/>
      <w:gridCol w:w="6810"/>
    </w:tblGrid>
    <w:tr w:rsidR="00BB696F" w14:paraId="59D6B290" w14:textId="77777777">
      <w:tc>
        <w:tcPr>
          <w:tcW w:w="1362" w:type="pct"/>
        </w:tcPr>
        <w:p w14:paraId="45CC1D49" w14:textId="77777777" w:rsidR="00BB696F" w:rsidRDefault="00000000">
          <w:pPr>
            <w:autoSpaceDE w:val="0"/>
            <w:autoSpaceDN w:val="0"/>
            <w:spacing w:line="240" w:lineRule="auto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fr-FR"/>
            </w:rPr>
          </w:pPr>
          <w:r>
            <w:rPr>
              <w:rFonts w:eastAsia="Calibri"/>
              <w:noProof/>
            </w:rPr>
            <w:drawing>
              <wp:inline distT="0" distB="0" distL="0" distR="0" wp14:anchorId="180B252D" wp14:editId="7E9DEC09">
                <wp:extent cx="480060" cy="514350"/>
                <wp:effectExtent l="0" t="0" r="0" b="0"/>
                <wp:docPr id="8" name="Picture 8" descr="logo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logo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878" cy="516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Calibri"/>
            </w:rPr>
            <w:t xml:space="preserve"> </w:t>
          </w:r>
          <w:r>
            <w:rPr>
              <w:rFonts w:eastAsia="Calibri"/>
              <w:noProof/>
            </w:rPr>
            <w:drawing>
              <wp:inline distT="0" distB="0" distL="0" distR="0" wp14:anchorId="0B751A6C" wp14:editId="26834C2C">
                <wp:extent cx="561975" cy="561975"/>
                <wp:effectExtent l="0" t="0" r="9525" b="9525"/>
                <wp:docPr id="7" name="Picture 7" descr="Lolo transfrontaliera 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Lolo transfrontaliera 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8" w:type="pct"/>
          <w:vAlign w:val="center"/>
        </w:tcPr>
        <w:p w14:paraId="428C5CA6" w14:textId="77777777" w:rsidR="00BB696F" w:rsidRDefault="00000000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fr-FR"/>
            </w:rPr>
          </w:pPr>
          <w:r>
            <w:rPr>
              <w:rFonts w:ascii="Tahoma" w:eastAsia="Calibri" w:hAnsi="Tahoma" w:cs="Tahoma"/>
              <w:bCs/>
              <w:color w:val="034EA2"/>
              <w:spacing w:val="12"/>
              <w:sz w:val="16"/>
              <w:szCs w:val="16"/>
              <w:lang w:val="fr-FR"/>
            </w:rPr>
            <w:t>ROMÂNIA</w:t>
          </w:r>
        </w:p>
        <w:p w14:paraId="1DCB320F" w14:textId="77777777" w:rsidR="00BB696F" w:rsidRDefault="00000000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fr-FR"/>
            </w:rPr>
          </w:pPr>
          <w:r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>MINISTERUL EDUCAȚIEI ȘI CERCETĂRII</w:t>
          </w:r>
        </w:p>
        <w:p w14:paraId="174C368E" w14:textId="77777777" w:rsidR="00BB696F" w:rsidRDefault="00000000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</w:pPr>
          <w:r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>UNIVERSITATEA „DUNĂREA DE JOS” DIN GALAȚI</w:t>
          </w:r>
        </w:p>
        <w:p w14:paraId="61D5958A" w14:textId="77777777" w:rsidR="00BB696F" w:rsidRDefault="00000000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</w:pPr>
          <w:r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>FACULTATEA TRANSFRONTALIERĂ</w:t>
          </w:r>
        </w:p>
      </w:tc>
    </w:tr>
  </w:tbl>
  <w:p w14:paraId="1C8D1994" w14:textId="77777777" w:rsidR="00BB696F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60DEA89" wp14:editId="2EEB463D">
              <wp:simplePos x="0" y="0"/>
              <wp:positionH relativeFrom="column">
                <wp:posOffset>-354330</wp:posOffset>
              </wp:positionH>
              <wp:positionV relativeFrom="paragraph">
                <wp:posOffset>40640</wp:posOffset>
              </wp:positionV>
              <wp:extent cx="6547485" cy="46355"/>
              <wp:effectExtent l="0" t="0" r="24765" b="0"/>
              <wp:wrapNone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100" style="position:absolute;left:0pt;margin-left:-27.9pt;margin-top:3.2pt;height:3.65pt;width:515.55pt;z-index:-251657216;mso-width-relative:page;mso-height-relative:page;" filled="f" stroked="t" coordsize="3941,20" o:allowincell="f" o:gfxdata="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" path="m0,0l197,0,394,0,591,0,788,0,985,0,1182,0,1379,0,1576,0,1773,0,1970,0,2167,0,2364,0,2561,0,2758,0,2955,0,3152,0,3349,0,3547,0,3744,0,3941,0e">
              <v:path o:connectlocs="0,0;327291,0;654582,0;981873,0;1309164,0;1636455,0;1963747,0;2291038,0;2618329,0;2945620,0;3272911,0;3600202,0;3927494,0;4254785,0;4582076,0;4909367,0;5236658,0;5563950,0;5892902,0;6220193,0;6547485,0" o:connectangles="0,0,0,0,0,0,0,0,0,0,0,0,0,0,0,0,0,0,0,0,0"/>
              <v:fill on="f" focussize="0,0"/>
              <v:stroke weight="0.71pt" color="#034EA2" joinstyle="round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tblLook w:val="04A0" w:firstRow="1" w:lastRow="0" w:firstColumn="1" w:lastColumn="0" w:noHBand="0" w:noVBand="1"/>
    </w:tblPr>
    <w:tblGrid>
      <w:gridCol w:w="1560"/>
      <w:gridCol w:w="6378"/>
      <w:gridCol w:w="1662"/>
    </w:tblGrid>
    <w:tr w:rsidR="00BB696F" w14:paraId="4AE25500" w14:textId="77777777">
      <w:trPr>
        <w:trHeight w:val="1263"/>
      </w:trPr>
      <w:tc>
        <w:tcPr>
          <w:tcW w:w="1560" w:type="dxa"/>
          <w:vAlign w:val="center"/>
        </w:tcPr>
        <w:p w14:paraId="62C42A6A" w14:textId="77777777" w:rsidR="00BB696F" w:rsidRDefault="00000000">
          <w:pPr>
            <w:pStyle w:val="Header"/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inline distT="0" distB="0" distL="0" distR="0" wp14:anchorId="12F25C0B" wp14:editId="76C1C937">
                <wp:extent cx="771525" cy="819150"/>
                <wp:effectExtent l="0" t="0" r="9525" b="0"/>
                <wp:docPr id="6" name="Picture 6" descr="logo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center"/>
        </w:tcPr>
        <w:p w14:paraId="1A9C2038" w14:textId="77777777" w:rsidR="00BB696F" w:rsidRDefault="00000000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00000"/>
              <w:spacing w:val="12"/>
              <w:lang w:val="fr-FR"/>
            </w:rPr>
          </w:pPr>
          <w:r>
            <w:rPr>
              <w:rFonts w:ascii="Tahoma" w:eastAsia="Calibri" w:hAnsi="Tahoma" w:cs="Tahoma"/>
              <w:b/>
              <w:bCs/>
              <w:color w:val="034EA2"/>
              <w:spacing w:val="12"/>
              <w:lang w:val="fr-FR"/>
            </w:rPr>
            <w:t>ROMÂNIA</w:t>
          </w:r>
        </w:p>
        <w:p w14:paraId="728CB38C" w14:textId="77777777" w:rsidR="00BB696F" w:rsidRDefault="00000000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00000"/>
              <w:spacing w:val="12"/>
              <w:lang w:val="fr-FR"/>
            </w:rPr>
          </w:pPr>
          <w:r>
            <w:rPr>
              <w:rFonts w:ascii="Tahoma" w:eastAsia="Calibri" w:hAnsi="Tahoma" w:cs="Tahoma"/>
              <w:color w:val="034EA2"/>
              <w:spacing w:val="12"/>
              <w:lang w:val="fr-FR"/>
            </w:rPr>
            <w:t>MINISTERUL EDUCAȚIEI ȘI CERCETĂRII</w:t>
          </w:r>
        </w:p>
        <w:p w14:paraId="1AD0EC56" w14:textId="77777777" w:rsidR="00BB696F" w:rsidRDefault="00000000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34EA2"/>
              <w:spacing w:val="12"/>
              <w:lang w:val="fr-FR"/>
            </w:rPr>
          </w:pPr>
          <w:r>
            <w:rPr>
              <w:rFonts w:ascii="Tahoma" w:eastAsia="Calibri" w:hAnsi="Tahoma" w:cs="Tahoma"/>
              <w:color w:val="034EA2"/>
              <w:spacing w:val="12"/>
              <w:lang w:val="fr-FR"/>
            </w:rPr>
            <w:t>UNIVERSITATEA „DUNĂREA DE JOS” DIN GALAȚI</w:t>
          </w:r>
        </w:p>
        <w:p w14:paraId="5C075710" w14:textId="77777777" w:rsidR="00BB696F" w:rsidRDefault="00000000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34EA2"/>
              <w:spacing w:val="12"/>
              <w:lang w:val="fr-FR"/>
            </w:rPr>
          </w:pPr>
          <w:r>
            <w:rPr>
              <w:rFonts w:ascii="Tahoma" w:eastAsia="Calibri" w:hAnsi="Tahoma" w:cs="Tahoma"/>
              <w:color w:val="034EA2"/>
              <w:spacing w:val="12"/>
              <w:lang w:val="fr-FR"/>
            </w:rPr>
            <w:t>FACULTATEA TRANSFRONTALIERĂ</w:t>
          </w:r>
        </w:p>
      </w:tc>
      <w:tc>
        <w:tcPr>
          <w:tcW w:w="1662" w:type="dxa"/>
          <w:vAlign w:val="center"/>
        </w:tcPr>
        <w:p w14:paraId="20A3E704" w14:textId="77777777" w:rsidR="00BB696F" w:rsidRDefault="00000000">
          <w:pPr>
            <w:pStyle w:val="Header"/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inline distT="0" distB="0" distL="0" distR="0" wp14:anchorId="03513E2B" wp14:editId="5ECA9C69">
                <wp:extent cx="857250" cy="857250"/>
                <wp:effectExtent l="0" t="0" r="0" b="0"/>
                <wp:docPr id="5" name="Picture 5" descr="Lolo transfrontaliera 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lo transfrontaliera 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E3C4F4" w14:textId="77777777" w:rsidR="00BB696F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DF491B" wp14:editId="1A045CF0">
              <wp:simplePos x="0" y="0"/>
              <wp:positionH relativeFrom="column">
                <wp:posOffset>-182880</wp:posOffset>
              </wp:positionH>
              <wp:positionV relativeFrom="paragraph">
                <wp:posOffset>59690</wp:posOffset>
              </wp:positionV>
              <wp:extent cx="6547485" cy="46355"/>
              <wp:effectExtent l="0" t="0" r="24765" b="0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100" style="position:absolute;left:0pt;margin-left:-14.4pt;margin-top:4.7pt;height:3.65pt;width:515.55pt;z-index:-251656192;mso-width-relative:page;mso-height-relative:page;" filled="f" stroked="t" coordsize="3941,20" o:allowincell="f" o:gfxdata="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" path="m0,0l197,0,394,0,591,0,788,0,985,0,1182,0,1379,0,1576,0,1773,0,1970,0,2167,0,2364,0,2561,0,2758,0,2955,0,3152,0,3349,0,3547,0,3744,0,3941,0e">
              <v:path o:connectlocs="0,0;327291,0;654582,0;981873,0;1309164,0;1636455,0;1963747,0;2291038,0;2618329,0;2945620,0;3272911,0;3600202,0;3927494,0;4254785,0;4582076,0;4909367,0;5236658,0;5563950,0;5892902,0;6220193,0;6547485,0" o:connectangles="0,0,0,0,0,0,0,0,0,0,0,0,0,0,0,0,0,0,0,0,0"/>
              <v:fill on="f" focussize="0,0"/>
              <v:stroke weight="0.71pt" color="#034EA2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25A1CA"/>
    <w:multiLevelType w:val="singleLevel"/>
    <w:tmpl w:val="B425A1C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3FF594A"/>
    <w:multiLevelType w:val="multilevel"/>
    <w:tmpl w:val="13FF59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80A6B73"/>
    <w:multiLevelType w:val="multilevel"/>
    <w:tmpl w:val="180A6B7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8C04F76"/>
    <w:multiLevelType w:val="singleLevel"/>
    <w:tmpl w:val="58C04F76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F7725A5"/>
    <w:multiLevelType w:val="multilevel"/>
    <w:tmpl w:val="5F7725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3918643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359627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01745">
    <w:abstractNumId w:val="1"/>
  </w:num>
  <w:num w:numId="4" w16cid:durableId="1137406764">
    <w:abstractNumId w:val="3"/>
  </w:num>
  <w:num w:numId="5" w16cid:durableId="214735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D2"/>
    <w:rsid w:val="001B3F9E"/>
    <w:rsid w:val="001F0B6D"/>
    <w:rsid w:val="002215DD"/>
    <w:rsid w:val="00273CD2"/>
    <w:rsid w:val="003A56B7"/>
    <w:rsid w:val="0048627B"/>
    <w:rsid w:val="004B47D0"/>
    <w:rsid w:val="004D36C4"/>
    <w:rsid w:val="004F1F00"/>
    <w:rsid w:val="006F1F63"/>
    <w:rsid w:val="00730465"/>
    <w:rsid w:val="009F0942"/>
    <w:rsid w:val="00BB696F"/>
    <w:rsid w:val="00CA7234"/>
    <w:rsid w:val="00E65B65"/>
    <w:rsid w:val="00E959B8"/>
    <w:rsid w:val="0D68173C"/>
    <w:rsid w:val="2459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ED04F"/>
  <w15:docId w15:val="{796BFC25-9A67-4D25-88FB-958C4F2B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283"/>
    </w:p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400932E2E3945886F54AEC222E86D" ma:contentTypeVersion="11" ma:contentTypeDescription="Create a new document." ma:contentTypeScope="" ma:versionID="c3dd054162a2827f446ae8a83f963069">
  <xsd:schema xmlns:xsd="http://www.w3.org/2001/XMLSchema" xmlns:xs="http://www.w3.org/2001/XMLSchema" xmlns:p="http://schemas.microsoft.com/office/2006/metadata/properties" xmlns:ns2="eb0088b6-1e93-4ca0-9d80-3f15b5b5a4d3" xmlns:ns3="fb818d2a-30b7-4cda-ae4e-3bf8ab22053b" targetNamespace="http://schemas.microsoft.com/office/2006/metadata/properties" ma:root="true" ma:fieldsID="13460d13e5e50a88d5731da19945693e" ns2:_="" ns3:_="">
    <xsd:import namespace="eb0088b6-1e93-4ca0-9d80-3f15b5b5a4d3"/>
    <xsd:import namespace="fb818d2a-30b7-4cda-ae4e-3bf8ab220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088b6-1e93-4ca0-9d80-3f15b5b5a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c70c95-2729-48d4-b598-f5cf3cd2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18d2a-30b7-4cda-ae4e-3bf8ab220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34a972-ab6d-47c9-a8a3-4867d8acf32a}" ma:internalName="TaxCatchAll" ma:showField="CatchAllData" ma:web="fb818d2a-30b7-4cda-ae4e-3bf8ab220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088b6-1e93-4ca0-9d80-3f15b5b5a4d3">
      <Terms xmlns="http://schemas.microsoft.com/office/infopath/2007/PartnerControls"/>
    </lcf76f155ced4ddcb4097134ff3c332f>
    <TaxCatchAll xmlns="fb818d2a-30b7-4cda-ae4e-3bf8ab22053b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D487CC-573E-4E8A-9100-98D910660B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59A322-4C7E-47C8-88AF-FC06A9202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088b6-1e93-4ca0-9d80-3f15b5b5a4d3"/>
    <ds:schemaRef ds:uri="fb818d2a-30b7-4cda-ae4e-3bf8ab220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76513A-AD5C-4285-AA40-3380C74AE4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6F3F9C-52E4-4121-9322-1EA65F2EB179}">
  <ds:schemaRefs>
    <ds:schemaRef ds:uri="http://schemas.microsoft.com/office/2006/metadata/properties"/>
    <ds:schemaRef ds:uri="http://schemas.microsoft.com/office/infopath/2007/PartnerControls"/>
    <ds:schemaRef ds:uri="eb0088b6-1e93-4ca0-9d80-3f15b5b5a4d3"/>
    <ds:schemaRef ds:uri="fb818d2a-30b7-4cda-ae4e-3bf8ab220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Mereuță</dc:creator>
  <cp:lastModifiedBy>Octavian Pasat</cp:lastModifiedBy>
  <cp:revision>3</cp:revision>
  <dcterms:created xsi:type="dcterms:W3CDTF">2025-11-03T13:54:00Z</dcterms:created>
  <dcterms:modified xsi:type="dcterms:W3CDTF">2025-11-10T16:17:00Z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0x010100BB9400932E2E3945886F54AEC222E86D</vt:lpwstr>
  </property>
  <property fmtid="{D5CDD505-2E9C-101B-9397-08002B2CF9AE}" pid="3" name="GrammarlyDocumentId">
    <vt:lpwstr>ade97a2d-534f-4f2e-bfd8-cee49074b5d0</vt:lpwstr>
  </property>
  <property fmtid="{D5CDD505-2E9C-101B-9397-08002B2CF9AE}" pid="4" name="KSOProductBuildVer">
    <vt:lpwstr>1033-11.2.0.11440</vt:lpwstr>
  </property>
  <property fmtid="{D5CDD505-2E9C-101B-9397-08002B2CF9AE}" pid="5" name="ICV">
    <vt:lpwstr>D510324CF04C4C92BB01C78E2378D005</vt:lpwstr>
  </property>
</Properties>
</file>