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FCE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</w:p>
    <w:p w14:paraId="68DA3814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0E578440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33B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011B45F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694B44" w14:paraId="0455A0D7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03A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1.1 Instituţia de învăţământ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029" w14:textId="600482BD" w:rsidR="00273CD2" w:rsidRPr="00CC06F2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49DFD45E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791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01C" w14:textId="644468D8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557FEAFA" w14:textId="77777777" w:rsidTr="003E1446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DF4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61" w14:textId="192C1384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Departamentul de Ştiinţele vieţii</w:t>
            </w:r>
          </w:p>
        </w:tc>
      </w:tr>
      <w:tr w:rsidR="00273CD2" w:rsidRPr="00673CBF" w14:paraId="6CBC64C8" w14:textId="77777777" w:rsidTr="003E1446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283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F54" w14:textId="025D15A4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Educaţie fizică şi sport</w:t>
            </w:r>
          </w:p>
        </w:tc>
      </w:tr>
      <w:tr w:rsidR="00273CD2" w:rsidRPr="00673CBF" w14:paraId="02E1D165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080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B14" w14:textId="7FABDFD1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Licenţă</w:t>
            </w:r>
          </w:p>
        </w:tc>
      </w:tr>
      <w:tr w:rsidR="00273CD2" w:rsidRPr="00694B44" w14:paraId="1B6C52DB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E39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2D4" w14:textId="0045CDA5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Educaţie fizică şi sportivă (la Chişinău)</w:t>
            </w:r>
          </w:p>
        </w:tc>
      </w:tr>
    </w:tbl>
    <w:p w14:paraId="25B36E8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p w14:paraId="6FA3279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220B6404" w14:textId="77777777" w:rsidTr="003E1446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FA0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222759" w14:paraId="3791A133" w14:textId="77777777" w:rsidTr="003E1446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AE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AEF" w14:textId="4AC48FE4" w:rsidR="00273CD2" w:rsidRPr="00222759" w:rsidRDefault="00694B44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Fundamentele ştiinţifice ale voleiului</w:t>
            </w:r>
          </w:p>
        </w:tc>
      </w:tr>
      <w:tr w:rsidR="00273CD2" w:rsidRPr="00673CBF" w14:paraId="0A6C7BE7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B3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2.2 Titularul activităţilor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714" w14:textId="6B397F05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9A39C3" w:rsidRPr="00673CBF" w14:paraId="12422D4B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407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2.3 Titularul activităţilor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9B5" w14:textId="17CAE306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9A39C3" w:rsidRPr="00673CBF" w14:paraId="30453413" w14:textId="77777777" w:rsidTr="003E1446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FE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E29" w14:textId="71D0FF02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1AF26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1FFF" w14:textId="173746F2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49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F75" w14:textId="3EA97008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7A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B0D" w14:textId="5D5AB8DD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OB</w:t>
            </w:r>
          </w:p>
        </w:tc>
      </w:tr>
    </w:tbl>
    <w:p w14:paraId="69EB992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E5EC48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05AFA3CE" w14:textId="77777777" w:rsidTr="003E1446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76A8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activităţilor didactice)</w:t>
            </w:r>
          </w:p>
        </w:tc>
      </w:tr>
      <w:tr w:rsidR="00273CD2" w:rsidRPr="00673CBF" w14:paraId="279878D6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A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7E9" w14:textId="7C72D358" w:rsidR="00273CD2" w:rsidRPr="00673CBF" w:rsidRDefault="00EB201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B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A87" w14:textId="5C22C7BC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7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EBD" w14:textId="3D555F5F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273CD2" w:rsidRPr="00673CBF" w14:paraId="16D23ED4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606AD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3.4 Total ore din planul de învăţământ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F0277A" w14:textId="4A89DA5C" w:rsidR="00273CD2" w:rsidRPr="00673CBF" w:rsidRDefault="00EB2015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275DF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BD29A" w14:textId="5FAA0202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DB0E9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AF2D2" w14:textId="0445E107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</w:tr>
      <w:tr w:rsidR="00273CD2" w:rsidRPr="00673CBF" w14:paraId="1930778C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B0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Distribuţia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3D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273CD2" w14:paraId="0F45BD2F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5E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Pr="00673CBF">
              <w:rPr>
                <w:rFonts w:ascii="Tahoma" w:hAnsi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Pr="00673CBF">
              <w:rPr>
                <w:rFonts w:ascii="Tahoma" w:hAnsi="Tahoma"/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430" w14:textId="34A551D4" w:rsidR="00273CD2" w:rsidRPr="00673CBF" w:rsidRDefault="0024290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40</w:t>
            </w:r>
          </w:p>
        </w:tc>
      </w:tr>
      <w:tr w:rsidR="00273CD2" w:rsidRPr="00673CBF" w14:paraId="3F25AA50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C1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1AE" w14:textId="687F841D" w:rsidR="00273CD2" w:rsidRPr="00673CBF" w:rsidRDefault="0024290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</w:t>
            </w:r>
          </w:p>
        </w:tc>
      </w:tr>
      <w:tr w:rsidR="00273CD2" w:rsidRPr="00222759" w14:paraId="3ABFAB20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5C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seminarii/laboratoare, teme, referate, portofolii 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891" w14:textId="2B1C79C1" w:rsidR="00273CD2" w:rsidRPr="00673CBF" w:rsidRDefault="0024290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16</w:t>
            </w:r>
          </w:p>
        </w:tc>
      </w:tr>
      <w:tr w:rsidR="00273CD2" w:rsidRPr="00673CBF" w14:paraId="621F81B7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C6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Tutoriat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32" w14:textId="3954A8D8" w:rsidR="00273CD2" w:rsidRPr="00673CBF" w:rsidRDefault="00BE389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  <w:tr w:rsidR="00273CD2" w:rsidRPr="00673CBF" w14:paraId="5916EF54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F6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1F8" w14:textId="7FDE307F" w:rsidR="00273CD2" w:rsidRPr="00673CBF" w:rsidRDefault="00BE389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  <w:tr w:rsidR="00273CD2" w:rsidRPr="00673CBF" w14:paraId="7A73AA55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81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Alte activităţi...................................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EE8" w14:textId="09F763AA" w:rsidR="00273CD2" w:rsidRPr="00673CBF" w:rsidRDefault="00BE3897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7</w:t>
            </w:r>
          </w:p>
        </w:tc>
      </w:tr>
      <w:tr w:rsidR="00273CD2" w:rsidRPr="00673CBF" w14:paraId="53851960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A690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D0066" w14:textId="6C543CAB" w:rsidR="00273CD2" w:rsidRPr="00673CBF" w:rsidRDefault="005938D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69</w:t>
            </w:r>
          </w:p>
        </w:tc>
      </w:tr>
      <w:tr w:rsidR="00273CD2" w:rsidRPr="00673CBF" w14:paraId="56ED0852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B6D4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pacing w:val="-4"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0C7B91" w14:textId="6FE07961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125</w:t>
            </w:r>
          </w:p>
        </w:tc>
      </w:tr>
      <w:tr w:rsidR="00273CD2" w:rsidRPr="00673CBF" w14:paraId="0F92F936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6516C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8495A" w14:textId="0F38A4D1" w:rsidR="00273CD2" w:rsidRPr="00673CBF" w:rsidRDefault="00EB2015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</w:tbl>
    <w:p w14:paraId="146F353B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959DD26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694B44" w14:paraId="3BFACEAB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9D9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Precondiţii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8A59CA" w14:paraId="3BF6E586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DCA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F431" w14:textId="32B8C301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48800FD1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AD6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4.2 de competenţe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F77" w14:textId="77777777" w:rsidR="00273CD2" w:rsidRPr="00673CBF" w:rsidRDefault="00273CD2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5A45F2C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2FE6460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  <w:r w:rsidRPr="00673CBF">
        <w:rPr>
          <w:b/>
          <w:bCs/>
          <w:sz w:val="20"/>
          <w:lang w:val="ro-RO"/>
        </w:rPr>
        <w:br w:type="page"/>
      </w: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273CD2" w:rsidRPr="00694B44" w14:paraId="377EAD93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883A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 xml:space="preserve">5. Condiţii </w:t>
            </w:r>
            <w:r w:rsidRPr="00673CBF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273CD2" w:rsidRPr="00D21D36" w14:paraId="60CDCEAF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46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5.1. de desfăşurare a cursului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C9B" w14:textId="2FAB28C3" w:rsidR="00273CD2" w:rsidRPr="00673CBF" w:rsidRDefault="00D21D36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D21D36">
              <w:rPr>
                <w:sz w:val="20"/>
                <w:szCs w:val="20"/>
                <w:lang w:val="pt-BR"/>
              </w:rPr>
              <w:t>Sala de curs cu videoproiector</w:t>
            </w:r>
          </w:p>
        </w:tc>
      </w:tr>
      <w:tr w:rsidR="00273CD2" w:rsidRPr="00694B44" w14:paraId="1F7673AE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6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5.2. de desfă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urare a seminarului/laboratorului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B77F" w14:textId="507AD098" w:rsidR="00273CD2" w:rsidRPr="00D21D36" w:rsidRDefault="00D21D36" w:rsidP="00D21D36">
            <w:pPr>
              <w:pStyle w:val="ListParagraph"/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D21D36">
              <w:rPr>
                <w:sz w:val="20"/>
                <w:szCs w:val="20"/>
                <w:lang w:val="pt-BR"/>
              </w:rPr>
              <w:t>Materiale didactice necesare</w:t>
            </w:r>
          </w:p>
        </w:tc>
      </w:tr>
    </w:tbl>
    <w:p w14:paraId="1E40AD4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32457409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273CD2" w:rsidRPr="00673CBF" w14:paraId="53FDB59B" w14:textId="77777777" w:rsidTr="003E1446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8149E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6. Competenţele specifice acumulate</w:t>
            </w:r>
            <w:r w:rsidRPr="00673CBF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5A376C" w14:paraId="53E49F9D" w14:textId="77777777" w:rsidTr="00FE02B9">
        <w:trPr>
          <w:trHeight w:val="18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472CD11A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Competenţe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B0B3B1" w14:textId="77777777" w:rsidR="005A376C" w:rsidRPr="005A376C" w:rsidRDefault="005A376C" w:rsidP="005A376C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5A376C">
              <w:rPr>
                <w:sz w:val="20"/>
                <w:szCs w:val="20"/>
                <w:lang w:val="ro-RO"/>
              </w:rPr>
              <w:t>CP1. Cunoaşterea componentelor procesului instructiv-educativ în educaţie fizică și sportivă;</w:t>
            </w:r>
          </w:p>
          <w:p w14:paraId="5CEA8423" w14:textId="77777777" w:rsidR="005A376C" w:rsidRPr="005A376C" w:rsidRDefault="005A376C" w:rsidP="005A376C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5A376C">
              <w:rPr>
                <w:sz w:val="20"/>
                <w:szCs w:val="20"/>
                <w:lang w:val="ro-RO"/>
              </w:rPr>
              <w:t>CP2. Dobândirea de cunoştinţe practico-metodice de specialitate şi a capacităţii de a le aplica în practică;</w:t>
            </w:r>
          </w:p>
          <w:p w14:paraId="2BDC0FDA" w14:textId="77777777" w:rsidR="005A376C" w:rsidRPr="005A376C" w:rsidRDefault="005A376C" w:rsidP="005A376C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5A376C">
              <w:rPr>
                <w:sz w:val="20"/>
                <w:szCs w:val="20"/>
                <w:lang w:val="ro-RO"/>
              </w:rPr>
              <w:t>CP3. Capacitatea de a aduce modificări conţinuturilor în raport cu noutăţile apărute în diferitele discipline şi în domeniile de graniţă;</w:t>
            </w:r>
          </w:p>
          <w:p w14:paraId="3458EF92" w14:textId="77777777" w:rsidR="005A376C" w:rsidRPr="005A376C" w:rsidRDefault="005A376C" w:rsidP="005A376C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5A376C">
              <w:rPr>
                <w:sz w:val="20"/>
                <w:szCs w:val="20"/>
                <w:lang w:val="ro-RO"/>
              </w:rPr>
              <w:t xml:space="preserve">CP4. Capacitatea de a comunica uşor cu elevii, de a-i stimula pentru activitatea de educaţie fizică şi sportivă; </w:t>
            </w:r>
          </w:p>
          <w:p w14:paraId="52EB718E" w14:textId="77777777" w:rsidR="005A376C" w:rsidRPr="005A376C" w:rsidRDefault="005A376C" w:rsidP="005A376C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5A376C">
              <w:rPr>
                <w:sz w:val="20"/>
                <w:szCs w:val="20"/>
                <w:lang w:val="ro-RO"/>
              </w:rPr>
              <w:t xml:space="preserve">CP5. Capacitatea de a pregăti elevii pentru a fi apţi să practice independent exerciţiul fizic, de a se autoorganiza şi autoconduce; </w:t>
            </w:r>
          </w:p>
          <w:p w14:paraId="2D70334C" w14:textId="77777777" w:rsidR="005A376C" w:rsidRPr="005A376C" w:rsidRDefault="005A376C" w:rsidP="005A376C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5A376C">
              <w:rPr>
                <w:sz w:val="20"/>
                <w:szCs w:val="20"/>
                <w:lang w:val="ro-RO"/>
              </w:rPr>
              <w:t>CP6. Capacitatea de a organiza elevii în raport cu sarcinile instruirii şi de a stabili responsabilităţi în cadrul grupului;</w:t>
            </w:r>
          </w:p>
          <w:p w14:paraId="1D5EAB76" w14:textId="446CB4DD" w:rsidR="00273CD2" w:rsidRPr="00673CBF" w:rsidRDefault="005A376C" w:rsidP="005A376C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5A376C">
              <w:rPr>
                <w:sz w:val="20"/>
                <w:szCs w:val="20"/>
                <w:lang w:val="ro-RO"/>
              </w:rPr>
              <w:t>CP7. Capacitatea de a organiza, coordona, îndruma şi de a lua decizii în funcţie de situaţiile existente</w:t>
            </w:r>
          </w:p>
        </w:tc>
      </w:tr>
      <w:tr w:rsidR="00273CD2" w:rsidRPr="00694B44" w14:paraId="6EA7143C" w14:textId="77777777" w:rsidTr="00AF7041">
        <w:trPr>
          <w:trHeight w:val="9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04CC2A66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Competenţe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1EB11B" w14:textId="77777777" w:rsidR="006C3BDB" w:rsidRPr="006C3BDB" w:rsidRDefault="006C3BDB" w:rsidP="006C3BDB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C3BDB">
              <w:rPr>
                <w:sz w:val="20"/>
                <w:lang w:val="ro-RO"/>
              </w:rPr>
              <w:t xml:space="preserve">CT1. Organizarea de activităţi de educaţie fizică şi sportive pentru persoane de diferite vârste şi niveluri de pregătire în condiţii de asistenţă calificată, cu respectarea normelor de etică şi deontologie profesională. </w:t>
            </w:r>
          </w:p>
          <w:p w14:paraId="097D307A" w14:textId="77777777" w:rsidR="006C3BDB" w:rsidRPr="006C3BDB" w:rsidRDefault="006C3BDB" w:rsidP="006C3BDB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C3BDB">
              <w:rPr>
                <w:sz w:val="20"/>
                <w:lang w:val="ro-RO"/>
              </w:rPr>
              <w:t xml:space="preserve">CT2. Îndeplinirea în condiţii optime a sarcinilor de lucru pentru organizarea şi desfăşurarea activităţilor de educaţie fizică şi sportivă. </w:t>
            </w:r>
          </w:p>
          <w:p w14:paraId="22B97FBB" w14:textId="77777777" w:rsidR="006C3BDB" w:rsidRPr="006C3BDB" w:rsidRDefault="006C3BDB" w:rsidP="006C3BDB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C3BDB">
              <w:rPr>
                <w:sz w:val="20"/>
                <w:lang w:val="ro-RO"/>
              </w:rPr>
              <w:t>CT3. Operarea cu programe digitale, documentarea şi comunicarea într-o limbă de circulaţie internaţională.</w:t>
            </w:r>
          </w:p>
          <w:p w14:paraId="27832ECC" w14:textId="3A24D459" w:rsidR="00273CD2" w:rsidRPr="00673CBF" w:rsidRDefault="00273CD2" w:rsidP="006C3BDB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1AC0309E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694B44" w14:paraId="15B5481D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5E9C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(reieşind din grila competenţelor specifice acumulate)</w:t>
            </w:r>
          </w:p>
        </w:tc>
      </w:tr>
      <w:tr w:rsidR="00273CD2" w:rsidRPr="00694B44" w14:paraId="17C54415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C407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BDB86F" w14:textId="77777777" w:rsidR="008B5AE0" w:rsidRPr="008B5AE0" w:rsidRDefault="008B5AE0" w:rsidP="008B5AE0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  <w:lang w:val="it-IT"/>
              </w:rPr>
            </w:pPr>
            <w:r w:rsidRPr="008B5AE0">
              <w:rPr>
                <w:sz w:val="20"/>
                <w:szCs w:val="20"/>
                <w:lang w:val="it-IT"/>
              </w:rPr>
              <w:t xml:space="preserve">Asimilarea competenţelor teoretico-metodice referitoare la organizarea, desfăşurarea şi evaluarea activităţilor specifice disciplinei. </w:t>
            </w:r>
          </w:p>
          <w:p w14:paraId="1361534C" w14:textId="49EEAE06" w:rsidR="00273CD2" w:rsidRPr="00673CBF" w:rsidRDefault="00273CD2" w:rsidP="008B5AE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94B44" w14:paraId="21777FE4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1995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FCAF60" w14:textId="77777777" w:rsidR="007C31E3" w:rsidRPr="007C31E3" w:rsidRDefault="007C31E3" w:rsidP="007C31E3">
            <w:pPr>
              <w:spacing w:line="240" w:lineRule="auto"/>
              <w:rPr>
                <w:sz w:val="20"/>
                <w:szCs w:val="20"/>
                <w:lang w:val="it-IT" w:eastAsia="ro-RO"/>
              </w:rPr>
            </w:pPr>
          </w:p>
          <w:p w14:paraId="51E0BE54" w14:textId="77777777" w:rsidR="007C31E3" w:rsidRPr="007C31E3" w:rsidRDefault="007C31E3" w:rsidP="007C31E3">
            <w:pPr>
              <w:spacing w:line="240" w:lineRule="auto"/>
              <w:rPr>
                <w:sz w:val="20"/>
                <w:szCs w:val="20"/>
                <w:lang w:val="it-IT" w:eastAsia="ro-RO"/>
              </w:rPr>
            </w:pPr>
            <w:r w:rsidRPr="007C31E3">
              <w:rPr>
                <w:sz w:val="20"/>
                <w:szCs w:val="20"/>
                <w:lang w:val="it-IT" w:eastAsia="ro-RO"/>
              </w:rPr>
              <w:t xml:space="preserve">Formarea deprinderilor motrice specifice necesare procesului de învăţare ş consolidare si perfectionare a componentelor tehnico-tactice ale jocului. </w:t>
            </w:r>
          </w:p>
          <w:p w14:paraId="545A262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007204C1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273CD2" w:rsidRPr="00673CBF" w14:paraId="2A273017" w14:textId="77777777" w:rsidTr="001D7C91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D190F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8. Conţinuturi</w:t>
            </w:r>
          </w:p>
        </w:tc>
      </w:tr>
      <w:tr w:rsidR="00273CD2" w:rsidRPr="00673CBF" w14:paraId="05889708" w14:textId="77777777" w:rsidTr="001D7C91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6CA6F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08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62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6A60B6" w:rsidRPr="007F7202" w14:paraId="3C462D43" w14:textId="77777777" w:rsidTr="0080128C">
        <w:trPr>
          <w:trHeight w:val="136"/>
        </w:trPr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627D1D05" w14:textId="294B7DF1" w:rsidR="006A60B6" w:rsidRPr="006A60B6" w:rsidRDefault="00B5341D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A60B6" w:rsidRPr="006A60B6">
              <w:rPr>
                <w:sz w:val="20"/>
                <w:szCs w:val="20"/>
              </w:rPr>
              <w:t>Obiectul teoriei şi metodicii jocului de volei.</w:t>
            </w:r>
          </w:p>
          <w:p w14:paraId="74CF3AEE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</w:rPr>
            </w:pPr>
            <w:r w:rsidRPr="006A60B6">
              <w:rPr>
                <w:sz w:val="20"/>
                <w:szCs w:val="20"/>
              </w:rPr>
              <w:t>Locul voleiului în sistemul de educaţie fizică şi</w:t>
            </w:r>
          </w:p>
          <w:p w14:paraId="4D14AECD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</w:rPr>
            </w:pPr>
            <w:r w:rsidRPr="006A60B6">
              <w:rPr>
                <w:sz w:val="20"/>
                <w:szCs w:val="20"/>
              </w:rPr>
              <w:t>sport. Apariţia şi dezvoltarea jocului de volei</w:t>
            </w:r>
          </w:p>
          <w:p w14:paraId="2D82CF82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fr-FR"/>
              </w:rPr>
            </w:pPr>
            <w:r w:rsidRPr="006A60B6">
              <w:rPr>
                <w:sz w:val="20"/>
                <w:szCs w:val="20"/>
                <w:lang w:val="fr-FR"/>
              </w:rPr>
              <w:t>pe plan mondial şi în ţara noastră.</w:t>
            </w:r>
          </w:p>
          <w:p w14:paraId="0E5F6A53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fr-FR"/>
              </w:rPr>
            </w:pPr>
            <w:r w:rsidRPr="006A60B6">
              <w:rPr>
                <w:sz w:val="20"/>
                <w:szCs w:val="20"/>
                <w:lang w:val="fr-FR"/>
              </w:rPr>
              <w:t>2. Caracteristicile şi structura jocului de volei şi</w:t>
            </w:r>
          </w:p>
          <w:p w14:paraId="7D7E9930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fr-FR"/>
              </w:rPr>
            </w:pPr>
            <w:r w:rsidRPr="006A60B6">
              <w:rPr>
                <w:sz w:val="20"/>
                <w:szCs w:val="20"/>
                <w:lang w:val="fr-FR"/>
              </w:rPr>
              <w:t>implicaţiile acestora în instruire.</w:t>
            </w:r>
          </w:p>
          <w:p w14:paraId="7CC7B8A0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fr-FR"/>
              </w:rPr>
            </w:pPr>
            <w:r w:rsidRPr="006A60B6">
              <w:rPr>
                <w:sz w:val="20"/>
                <w:szCs w:val="20"/>
                <w:lang w:val="fr-FR"/>
              </w:rPr>
              <w:t>3. Stadiile instruirii – cerinţe specifice şi principii</w:t>
            </w:r>
          </w:p>
          <w:p w14:paraId="1502CB70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fr-FR"/>
              </w:rPr>
            </w:pPr>
            <w:r w:rsidRPr="006A60B6">
              <w:rPr>
                <w:sz w:val="20"/>
                <w:szCs w:val="20"/>
                <w:lang w:val="fr-FR"/>
              </w:rPr>
              <w:t>de bază. Traseul instruirii</w:t>
            </w:r>
          </w:p>
          <w:p w14:paraId="27433E2A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fr-FR"/>
              </w:rPr>
            </w:pPr>
            <w:r w:rsidRPr="006A60B6">
              <w:rPr>
                <w:sz w:val="20"/>
                <w:szCs w:val="20"/>
                <w:lang w:val="fr-FR"/>
              </w:rPr>
              <w:t>4. Tehnica şi tactica inviduală. Sistematizarea</w:t>
            </w:r>
          </w:p>
          <w:p w14:paraId="59B486C1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fr-FR"/>
              </w:rPr>
            </w:pPr>
            <w:r w:rsidRPr="006A60B6">
              <w:rPr>
                <w:sz w:val="20"/>
                <w:szCs w:val="20"/>
                <w:lang w:val="fr-FR"/>
              </w:rPr>
              <w:t>acţiunilor</w:t>
            </w:r>
          </w:p>
          <w:p w14:paraId="7DA28E79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fr-FR"/>
              </w:rPr>
            </w:pPr>
            <w:r w:rsidRPr="006A60B6">
              <w:rPr>
                <w:sz w:val="20"/>
                <w:szCs w:val="20"/>
                <w:lang w:val="fr-FR"/>
              </w:rPr>
              <w:t>5. Acţiunile individuale din atac: serviciul,</w:t>
            </w:r>
          </w:p>
          <w:p w14:paraId="6040BB88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ridicarea pentru atac, lovitura de atac.</w:t>
            </w:r>
          </w:p>
          <w:p w14:paraId="2E6728C0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6. Acţiunile individuale în apărare: preluarea din</w:t>
            </w:r>
          </w:p>
          <w:p w14:paraId="46930725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lastRenderedPageBreak/>
              <w:t>serviciu, preluarea din atac, blocajul.</w:t>
            </w:r>
          </w:p>
          <w:p w14:paraId="1185F587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7. Acţiuni colective, sistematizarea tacticii</w:t>
            </w:r>
          </w:p>
          <w:p w14:paraId="5B2902C6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colective. Tacticii colectivă la efectuarea</w:t>
            </w:r>
          </w:p>
          <w:p w14:paraId="4F5C51C0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serviciului. Tactica colectivă la preluarea</w:t>
            </w:r>
          </w:p>
          <w:p w14:paraId="23B91B34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serviciului.</w:t>
            </w:r>
          </w:p>
          <w:p w14:paraId="0F555550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8. Tactica colectivă în atac după preluarea</w:t>
            </w:r>
          </w:p>
          <w:p w14:paraId="57B6931C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serviciului.</w:t>
            </w:r>
          </w:p>
          <w:p w14:paraId="12368A18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9. Tactica colectivă în apărare la dublarea</w:t>
            </w:r>
          </w:p>
          <w:p w14:paraId="515C63EE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atacului. Tactica colectivă la preluarea</w:t>
            </w:r>
          </w:p>
          <w:p w14:paraId="6072778D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atacului şi dublarea blocajului.</w:t>
            </w:r>
          </w:p>
          <w:p w14:paraId="2261511D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10. Tactica colectivă în atac după preluarea</w:t>
            </w:r>
          </w:p>
          <w:p w14:paraId="0A7186CD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atacului sau după dublarea atacului.</w:t>
            </w:r>
          </w:p>
          <w:p w14:paraId="404D21F7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11. Selecţia pentru jocul de volei.</w:t>
            </w:r>
          </w:p>
          <w:p w14:paraId="6A1CE31C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12. Voleiul în lecţia de educaţie fizică -mijloc al</w:t>
            </w:r>
          </w:p>
          <w:p w14:paraId="714195F7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educaţiei fizice la ciclul gimnazial şi liceal.</w:t>
            </w:r>
          </w:p>
          <w:p w14:paraId="7C231B0A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13. Echipa reprezentativă a şcolii. Organizarea</w:t>
            </w:r>
          </w:p>
          <w:p w14:paraId="69D147A4" w14:textId="77777777" w:rsidR="006A60B6" w:rsidRPr="006A60B6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competiţiilor şcolare, sisteme de disputare.</w:t>
            </w:r>
          </w:p>
          <w:p w14:paraId="6416C55A" w14:textId="1CB645E8" w:rsidR="006A60B6" w:rsidRPr="007F7202" w:rsidRDefault="006A60B6" w:rsidP="006A60B6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14. Regulamentul jocului de volei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501F5" w14:textId="77777777" w:rsidR="006A60B6" w:rsidRPr="00694B44" w:rsidRDefault="006A60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</w:p>
          <w:p w14:paraId="52F7174F" w14:textId="77777777" w:rsidR="006A60B6" w:rsidRPr="00694B44" w:rsidRDefault="006A60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</w:p>
          <w:p w14:paraId="2EAE0777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Proiectare slide-uri</w:t>
            </w:r>
          </w:p>
          <w:p w14:paraId="65613D97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Powerpoint prin</w:t>
            </w:r>
          </w:p>
          <w:p w14:paraId="5E84B022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utilizarea videoproiectorului</w:t>
            </w:r>
          </w:p>
          <w:p w14:paraId="2365DFDF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Proiectare slide-uri</w:t>
            </w:r>
          </w:p>
          <w:p w14:paraId="164A277C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Powerpoint prin</w:t>
            </w:r>
          </w:p>
          <w:p w14:paraId="35D97FBD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utilizarea videoproiectorului</w:t>
            </w:r>
          </w:p>
          <w:p w14:paraId="74063845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Expunerea</w:t>
            </w:r>
          </w:p>
          <w:p w14:paraId="2DA99B44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(prelegerea,</w:t>
            </w:r>
          </w:p>
          <w:p w14:paraId="5EB63E44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explicaţia),</w:t>
            </w:r>
          </w:p>
          <w:p w14:paraId="107FAA3F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lastRenderedPageBreak/>
              <w:t>conversaţia,</w:t>
            </w:r>
          </w:p>
          <w:p w14:paraId="0CB2E9D0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dialogul,</w:t>
            </w:r>
          </w:p>
          <w:p w14:paraId="46C08982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documentarea,</w:t>
            </w:r>
          </w:p>
          <w:p w14:paraId="63681BDD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analiza de</w:t>
            </w:r>
          </w:p>
          <w:p w14:paraId="2C01CCBF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documente.</w:t>
            </w:r>
          </w:p>
          <w:p w14:paraId="5C187E99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Prelegerea</w:t>
            </w:r>
          </w:p>
          <w:p w14:paraId="32BD8ACD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expunerea,conversa</w:t>
            </w:r>
          </w:p>
          <w:p w14:paraId="2C829E6F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ţia euristică,</w:t>
            </w:r>
          </w:p>
          <w:p w14:paraId="2A04D880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metode de</w:t>
            </w:r>
          </w:p>
          <w:p w14:paraId="16F2679E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comunicare oral –</w:t>
            </w:r>
          </w:p>
          <w:p w14:paraId="6C7DC5F4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vizuală (instruirea</w:t>
            </w:r>
          </w:p>
          <w:p w14:paraId="30200C44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prin tehnicile video</w:t>
            </w:r>
          </w:p>
          <w:p w14:paraId="58835276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si audio.</w:t>
            </w:r>
          </w:p>
          <w:p w14:paraId="40FF56D4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Expunerea,povestir</w:t>
            </w:r>
          </w:p>
          <w:p w14:paraId="1EB2D451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ea, explicatia,</w:t>
            </w:r>
          </w:p>
          <w:p w14:paraId="4D87DDF9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6A60B6">
              <w:rPr>
                <w:sz w:val="20"/>
                <w:szCs w:val="20"/>
                <w:lang w:val="pt-BR"/>
              </w:rPr>
              <w:t>prelegerea,</w:t>
            </w:r>
          </w:p>
          <w:p w14:paraId="705B7C49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conversatia,</w:t>
            </w:r>
          </w:p>
          <w:p w14:paraId="00BBECC4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problematizarea</w:t>
            </w:r>
          </w:p>
          <w:p w14:paraId="4476D293" w14:textId="77777777" w:rsidR="006A60B6" w:rsidRPr="006A60B6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6A60B6">
              <w:rPr>
                <w:sz w:val="20"/>
                <w:szCs w:val="20"/>
                <w:lang w:val="it-IT"/>
              </w:rPr>
              <w:t>prin descoperire,</w:t>
            </w:r>
          </w:p>
          <w:p w14:paraId="589DF76B" w14:textId="1D793429" w:rsidR="006A60B6" w:rsidRPr="00673CBF" w:rsidRDefault="006A60B6" w:rsidP="006A60B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A60B6">
              <w:rPr>
                <w:sz w:val="20"/>
                <w:szCs w:val="20"/>
                <w:lang w:val="it-IT"/>
              </w:rPr>
              <w:t>Brainstormingul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1836" w14:textId="0B25111C" w:rsidR="006A60B6" w:rsidRDefault="00B5341D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lastRenderedPageBreak/>
              <w:t>2 ore</w:t>
            </w:r>
          </w:p>
          <w:p w14:paraId="3F29A906" w14:textId="5D30093F" w:rsidR="00B5341D" w:rsidRPr="00673CBF" w:rsidRDefault="00B5341D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6A60B6" w:rsidRPr="007F7202" w14:paraId="02BCF53E" w14:textId="77777777" w:rsidTr="0080128C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6B433443" w14:textId="7B827553" w:rsidR="006A60B6" w:rsidRPr="00673CBF" w:rsidRDefault="006A60B6" w:rsidP="00B44140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8CEC7" w14:textId="77777777" w:rsidR="006A60B6" w:rsidRPr="00673CBF" w:rsidRDefault="006A60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700" w14:textId="7A1A769F" w:rsidR="006A60B6" w:rsidRDefault="00B5341D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  <w:p w14:paraId="7A615313" w14:textId="16DF8C0F" w:rsidR="00B5341D" w:rsidRPr="00673CBF" w:rsidRDefault="00B5341D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6A60B6" w:rsidRPr="007F7202" w14:paraId="497D5DF0" w14:textId="77777777" w:rsidTr="0080128C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26191062" w14:textId="56DBFBEB" w:rsidR="006A60B6" w:rsidRPr="00673CBF" w:rsidRDefault="006A60B6" w:rsidP="00B44140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656AC" w14:textId="77777777" w:rsidR="006A60B6" w:rsidRPr="00673CBF" w:rsidRDefault="006A60B6" w:rsidP="001D7C9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D46" w14:textId="5E6A9DB0" w:rsidR="006A60B6" w:rsidRDefault="00B5341D" w:rsidP="001D7C9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  <w:p w14:paraId="31A4C83E" w14:textId="77777777" w:rsidR="00B5341D" w:rsidRDefault="00B5341D" w:rsidP="001D7C9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6487D182" w14:textId="190CCA95" w:rsidR="00B5341D" w:rsidRPr="00673CBF" w:rsidRDefault="00B5341D" w:rsidP="001D7C9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6A60B6" w:rsidRPr="007F7202" w14:paraId="09850AD9" w14:textId="77777777" w:rsidTr="0080128C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6989A7BC" w14:textId="505C4F7F" w:rsidR="006A60B6" w:rsidRPr="00673CBF" w:rsidRDefault="006A60B6" w:rsidP="00B44140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4D88C" w14:textId="77777777" w:rsidR="006A60B6" w:rsidRPr="00673CBF" w:rsidRDefault="006A60B6" w:rsidP="00B70BC1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0DC" w14:textId="494192A4" w:rsidR="006A60B6" w:rsidRDefault="00B5341D" w:rsidP="00B70BC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  <w:p w14:paraId="2C24595D" w14:textId="1AC47346" w:rsidR="00B5341D" w:rsidRPr="00673CBF" w:rsidRDefault="00B5341D" w:rsidP="00B70BC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6A60B6" w:rsidRPr="007F7202" w14:paraId="437695E8" w14:textId="77777777" w:rsidTr="0080128C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FFDD3F0" w14:textId="00628EE9" w:rsidR="006A60B6" w:rsidRPr="00673CBF" w:rsidRDefault="006A60B6" w:rsidP="00B44140">
            <w:pPr>
              <w:widowControl/>
              <w:adjustRightInd/>
              <w:spacing w:line="240" w:lineRule="auto"/>
              <w:ind w:left="175" w:hanging="142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855D" w14:textId="77777777" w:rsidR="006A60B6" w:rsidRPr="00673CBF" w:rsidRDefault="006A60B6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4F58" w14:textId="77777777" w:rsidR="00B5341D" w:rsidRDefault="00B5341D" w:rsidP="00B5341D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2 </w:t>
            </w:r>
          </w:p>
          <w:p w14:paraId="5CE11F32" w14:textId="3AC74E29" w:rsidR="00B5341D" w:rsidRPr="00673CBF" w:rsidRDefault="00B5341D" w:rsidP="00B5341D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ore</w:t>
            </w:r>
          </w:p>
        </w:tc>
      </w:tr>
      <w:tr w:rsidR="006A60B6" w:rsidRPr="007F7202" w14:paraId="226D0C6D" w14:textId="77777777" w:rsidTr="0080128C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3761CFD5" w14:textId="601136F7" w:rsidR="006A60B6" w:rsidRPr="00673CBF" w:rsidRDefault="006A60B6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EDD18" w14:textId="77777777" w:rsidR="006A60B6" w:rsidRPr="00673CBF" w:rsidRDefault="006A60B6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F23" w14:textId="6E72B8D9" w:rsidR="006A60B6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  <w:p w14:paraId="3E24BCD5" w14:textId="3F234278" w:rsidR="00B5341D" w:rsidRPr="00673CBF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6A60B6" w:rsidRPr="007F7202" w14:paraId="78170DCC" w14:textId="77777777" w:rsidTr="0080128C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826B4B" w14:textId="0F769606" w:rsidR="006A60B6" w:rsidRPr="00673CBF" w:rsidRDefault="006A60B6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0D7" w14:textId="77777777" w:rsidR="006A60B6" w:rsidRPr="00673CBF" w:rsidRDefault="006A60B6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192" w14:textId="791A185A" w:rsidR="006A60B6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  <w:p w14:paraId="5F922749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  <w:p w14:paraId="047D39A4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003CDA41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0912A267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6EE01AF5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  <w:p w14:paraId="4210639F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3F6F8A3A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43220ABD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454D5BBB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  <w:p w14:paraId="7678E30B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2A10E7B8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  <w:p w14:paraId="51F3FA29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3088549E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  <w:p w14:paraId="508CD3AB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69BB43B2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2ore</w:t>
            </w:r>
          </w:p>
          <w:p w14:paraId="1D56508E" w14:textId="77777777" w:rsidR="00B5341D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35D644B8" w14:textId="3785C4CE" w:rsidR="00B5341D" w:rsidRPr="00673CBF" w:rsidRDefault="00B5341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B44140" w:rsidRPr="00A21FF6" w14:paraId="5536DA99" w14:textId="77777777" w:rsidTr="00321CD5">
        <w:trPr>
          <w:trHeight w:val="396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57BFAF" w14:textId="77777777" w:rsidR="001A17B9" w:rsidRPr="001A17B9" w:rsidRDefault="001A17B9" w:rsidP="001A17B9">
            <w:pPr>
              <w:rPr>
                <w:b/>
                <w:bCs/>
                <w:sz w:val="20"/>
                <w:szCs w:val="20"/>
                <w:lang w:val="it-IT"/>
              </w:rPr>
            </w:pPr>
            <w:r w:rsidRPr="001A17B9">
              <w:rPr>
                <w:b/>
                <w:bCs/>
                <w:sz w:val="20"/>
                <w:szCs w:val="20"/>
                <w:lang w:val="it-IT"/>
              </w:rPr>
              <w:t>Bibliografie:</w:t>
            </w:r>
          </w:p>
          <w:p w14:paraId="36807704" w14:textId="02DA46CC" w:rsidR="00A21FF6" w:rsidRPr="00A21FF6" w:rsidRDefault="00A21FF6" w:rsidP="00A21FF6">
            <w:pPr>
              <w:widowControl/>
              <w:numPr>
                <w:ilvl w:val="0"/>
                <w:numId w:val="8"/>
              </w:numPr>
              <w:adjustRightInd/>
              <w:spacing w:line="276" w:lineRule="auto"/>
              <w:textAlignment w:val="auto"/>
              <w:rPr>
                <w:sz w:val="20"/>
                <w:szCs w:val="20"/>
              </w:rPr>
            </w:pPr>
            <w:r w:rsidRPr="00A21FF6">
              <w:rPr>
                <w:sz w:val="20"/>
                <w:szCs w:val="20"/>
              </w:rPr>
              <w:t>Conohova Tatiana, Păcuraru Alexandru-(2014)- Teoria și metodica jocului de volei, Editura Pim, Iași , ISBN 9786061320752.</w:t>
            </w:r>
          </w:p>
          <w:p w14:paraId="573A323F" w14:textId="57CCD1F8" w:rsidR="00A21FF6" w:rsidRPr="00A21FF6" w:rsidRDefault="00A21FF6" w:rsidP="00A21FF6">
            <w:pPr>
              <w:widowControl/>
              <w:numPr>
                <w:ilvl w:val="0"/>
                <w:numId w:val="8"/>
              </w:numPr>
              <w:adjustRightInd/>
              <w:spacing w:line="276" w:lineRule="auto"/>
              <w:textAlignment w:val="auto"/>
              <w:rPr>
                <w:sz w:val="20"/>
                <w:szCs w:val="20"/>
              </w:rPr>
            </w:pPr>
            <w:r w:rsidRPr="00A21FF6">
              <w:rPr>
                <w:sz w:val="20"/>
                <w:szCs w:val="20"/>
              </w:rPr>
              <w:t>2. Niculescu M., Niculescu I., Malusaris G., Vladu L., (2008) – Volei sub formă de întrebări şi răspunsuri, Editura Universitaria Craiova.</w:t>
            </w:r>
          </w:p>
          <w:p w14:paraId="053A39D4" w14:textId="05483C41" w:rsidR="00A21FF6" w:rsidRPr="00A21FF6" w:rsidRDefault="00A21FF6" w:rsidP="00A21FF6">
            <w:pPr>
              <w:widowControl/>
              <w:numPr>
                <w:ilvl w:val="0"/>
                <w:numId w:val="8"/>
              </w:numPr>
              <w:adjustRightInd/>
              <w:spacing w:line="276" w:lineRule="auto"/>
              <w:textAlignment w:val="auto"/>
              <w:rPr>
                <w:sz w:val="20"/>
                <w:szCs w:val="20"/>
              </w:rPr>
            </w:pPr>
            <w:r w:rsidRPr="00A21FF6">
              <w:rPr>
                <w:sz w:val="20"/>
                <w:szCs w:val="20"/>
              </w:rPr>
              <w:t>Pârvu Carmen , Sistem computerizat pentru învățare, corectare și evaluare la preluarea de jos cu două mâini-volei, 2016, Galați University Press, ISBN 978-606-696-063-2</w:t>
            </w:r>
          </w:p>
          <w:p w14:paraId="18827281" w14:textId="40D9311C" w:rsidR="00B44140" w:rsidRPr="00A21FF6" w:rsidRDefault="00A21FF6" w:rsidP="00A21FF6">
            <w:pPr>
              <w:widowControl/>
              <w:numPr>
                <w:ilvl w:val="0"/>
                <w:numId w:val="8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A21FF6">
              <w:rPr>
                <w:sz w:val="20"/>
                <w:szCs w:val="20"/>
                <w:lang w:val="it-IT"/>
              </w:rPr>
              <w:t xml:space="preserve">Pârvu Carmen, Evaluarea și corectarea tehnicii la volei prin implementarea aparatelor </w:t>
            </w:r>
            <w:r w:rsidRPr="00A21FF6">
              <w:rPr>
                <w:sz w:val="20"/>
                <w:szCs w:val="20"/>
              </w:rPr>
              <w:t>moderne-ajutătoare, Editura Universitaria Craiova, 2017, ISBN 978-606-14-1145-0</w:t>
            </w:r>
          </w:p>
          <w:p w14:paraId="6F3B6FFA" w14:textId="3AEBF57C" w:rsidR="00A21FF6" w:rsidRPr="00A21FF6" w:rsidRDefault="00A21FF6" w:rsidP="00A21FF6">
            <w:pPr>
              <w:widowControl/>
              <w:numPr>
                <w:ilvl w:val="0"/>
                <w:numId w:val="8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A21FF6">
              <w:rPr>
                <w:sz w:val="20"/>
                <w:lang w:val="ro-RO"/>
              </w:rPr>
              <w:t>Pârvu Carmen, Metodica predării voleiului în gimnaziu și liceu, Editura Universitaria,  Craiova, 2017, ISBN 978-606-14-1146-7.</w:t>
            </w:r>
          </w:p>
          <w:p w14:paraId="5643C467" w14:textId="28C188BC" w:rsidR="00A21FF6" w:rsidRPr="00A21FF6" w:rsidRDefault="00A21FF6" w:rsidP="00A21FF6">
            <w:pPr>
              <w:widowControl/>
              <w:numPr>
                <w:ilvl w:val="0"/>
                <w:numId w:val="8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A21FF6">
              <w:rPr>
                <w:sz w:val="20"/>
                <w:lang w:val="ro-RO"/>
              </w:rPr>
              <w:t>Pascu, D., (2010) – Metodica în volei, Editura Universitaria Craiova.</w:t>
            </w:r>
          </w:p>
          <w:p w14:paraId="270D93C9" w14:textId="5DA2275A" w:rsidR="00A21FF6" w:rsidRPr="00A21FF6" w:rsidRDefault="00A21FF6" w:rsidP="00A21FF6">
            <w:pPr>
              <w:widowControl/>
              <w:numPr>
                <w:ilvl w:val="0"/>
                <w:numId w:val="8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A21FF6">
              <w:rPr>
                <w:sz w:val="20"/>
                <w:lang w:val="ro-RO"/>
              </w:rPr>
              <w:t>Preda, C., Păcuraru, Al, (2012)- Bazele teoretice şi metodice volei, Galaţi University Press ISBN 978-606-8348-40-7.</w:t>
            </w:r>
          </w:p>
          <w:p w14:paraId="27A81E53" w14:textId="0822C685" w:rsidR="00A21FF6" w:rsidRPr="00A21FF6" w:rsidRDefault="00A21FF6" w:rsidP="00A21FF6">
            <w:pPr>
              <w:widowControl/>
              <w:numPr>
                <w:ilvl w:val="0"/>
                <w:numId w:val="8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A21FF6">
              <w:rPr>
                <w:sz w:val="20"/>
                <w:lang w:val="ro-RO"/>
              </w:rPr>
              <w:t>Rada Larisa, Niculescu Mugurel, Niculescu Ionela –(2014)-Fundamentele jocului de volei, Editura Universitaria Craiova.</w:t>
            </w:r>
          </w:p>
          <w:p w14:paraId="5F6F8B10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B44140" w:rsidRPr="00673CBF" w14:paraId="3174F2AD" w14:textId="77777777" w:rsidTr="001D7C9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D0E1A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2 Seminar/laborator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36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87F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651159" w:rsidRPr="00673CBF" w14:paraId="36C525DC" w14:textId="77777777" w:rsidTr="00575F16">
        <w:trPr>
          <w:trHeight w:val="70"/>
        </w:trPr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C97E5B7" w14:textId="52F5423F" w:rsidR="00651159" w:rsidRPr="00651159" w:rsidRDefault="00787787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</w:t>
            </w:r>
            <w:r w:rsidR="00651159" w:rsidRPr="00651159">
              <w:rPr>
                <w:b/>
                <w:sz w:val="20"/>
                <w:szCs w:val="20"/>
                <w:lang w:val="ro-RO"/>
              </w:rPr>
              <w:t>Tehnica jocului:</w:t>
            </w:r>
          </w:p>
          <w:p w14:paraId="7A54851A" w14:textId="77777777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- poziţiile fundamentale şi deplasările în teren;</w:t>
            </w:r>
          </w:p>
          <w:p w14:paraId="17833EAB" w14:textId="77777777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- pasa cu două mâini de sus înainte;</w:t>
            </w:r>
          </w:p>
          <w:p w14:paraId="2107E24A" w14:textId="77777777" w:rsid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- serviciul de jos din faţă.</w:t>
            </w:r>
          </w:p>
          <w:p w14:paraId="33C7A266" w14:textId="77777777" w:rsidR="00787787" w:rsidRPr="00651159" w:rsidRDefault="00787787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</w:p>
          <w:p w14:paraId="46810541" w14:textId="77777777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2. Tactica jocului:</w:t>
            </w:r>
          </w:p>
          <w:p w14:paraId="5EB35651" w14:textId="77777777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- joc 4 x 4: regula celor 3 lovituri, cel din zona 2 este</w:t>
            </w:r>
          </w:p>
          <w:p w14:paraId="21035B1D" w14:textId="77777777" w:rsid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ridicător; folosirea procedeelor tehnice învăţate.</w:t>
            </w:r>
          </w:p>
          <w:p w14:paraId="07A3C7B3" w14:textId="77777777" w:rsidR="00787787" w:rsidRPr="00651159" w:rsidRDefault="00787787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</w:p>
          <w:p w14:paraId="18CB1A6A" w14:textId="77777777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3 Conducerea de către studenţi a unor lecţii sau</w:t>
            </w:r>
          </w:p>
          <w:p w14:paraId="42C114CC" w14:textId="77777777" w:rsid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părţi di nlecţia de volei.</w:t>
            </w:r>
          </w:p>
          <w:p w14:paraId="36A8ED24" w14:textId="77777777" w:rsidR="00787787" w:rsidRPr="00651159" w:rsidRDefault="00787787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</w:p>
          <w:p w14:paraId="0447AA1C" w14:textId="77777777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4. Tehnica jocului: iniţierea, fixarea şi consolidarea</w:t>
            </w:r>
          </w:p>
          <w:p w14:paraId="4C559909" w14:textId="77777777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acţiunilor motrice tehnice de bază:</w:t>
            </w:r>
          </w:p>
          <w:p w14:paraId="0ADCD633" w14:textId="77777777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- pasa cu două mâini de jos, serviciul de sus din faţă,</w:t>
            </w:r>
          </w:p>
          <w:p w14:paraId="55121388" w14:textId="77777777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lovitura de atac, blocajul individual.</w:t>
            </w:r>
          </w:p>
          <w:p w14:paraId="31841A4E" w14:textId="77777777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lastRenderedPageBreak/>
              <w:t>5 Tactica jocului: învăţarea şi consolidarea</w:t>
            </w:r>
          </w:p>
          <w:p w14:paraId="33F1EA45" w14:textId="77777777" w:rsid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acţiunilor tehnico-tactice:</w:t>
            </w:r>
          </w:p>
          <w:p w14:paraId="68FEE5F4" w14:textId="77777777" w:rsidR="00787787" w:rsidRPr="00651159" w:rsidRDefault="00787787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</w:p>
          <w:p w14:paraId="62B51AED" w14:textId="77777777" w:rsid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6. Acţiuni tehnico-tactice în atac: 3 T+ 3R; 4T +2R;</w:t>
            </w:r>
          </w:p>
          <w:p w14:paraId="1C1B12F9" w14:textId="77777777" w:rsidR="00787787" w:rsidRPr="00651159" w:rsidRDefault="00787787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</w:p>
          <w:p w14:paraId="58D6E956" w14:textId="77777777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7. Acţiuni tehnico-tactice în apărare: C2 avansat,</w:t>
            </w:r>
          </w:p>
          <w:p w14:paraId="6E8E95B6" w14:textId="47C27005" w:rsidR="00651159" w:rsidRPr="00651159" w:rsidRDefault="00651159" w:rsidP="006511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651159">
              <w:rPr>
                <w:b/>
                <w:sz w:val="20"/>
                <w:szCs w:val="20"/>
                <w:lang w:val="ro-RO"/>
              </w:rPr>
              <w:t>C2 retras.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98854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lastRenderedPageBreak/>
              <w:t>Explicaţia, demonstraţia,</w:t>
            </w:r>
          </w:p>
          <w:p w14:paraId="332FD642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exerciţiul, metoda jocului,</w:t>
            </w:r>
          </w:p>
          <w:p w14:paraId="4D3B705A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exersarea analitică, exersarea</w:t>
            </w:r>
          </w:p>
          <w:p w14:paraId="7C520662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global, metoda competiţiei.</w:t>
            </w:r>
          </w:p>
          <w:p w14:paraId="71CBC7B3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Descrierea, explicaţia,</w:t>
            </w:r>
          </w:p>
          <w:p w14:paraId="31B8FFA9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demonstraţia, conversaţia.</w:t>
            </w:r>
          </w:p>
          <w:p w14:paraId="2134C3F3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Metode de verificare, apreciere,</w:t>
            </w:r>
          </w:p>
          <w:p w14:paraId="004DF4AF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notare.</w:t>
            </w:r>
          </w:p>
          <w:p w14:paraId="49B081EA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Metoda simulării de situaţii,</w:t>
            </w:r>
          </w:p>
          <w:p w14:paraId="1374CB86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lastRenderedPageBreak/>
              <w:t>metoda exerciţiului, metode de</w:t>
            </w:r>
          </w:p>
          <w:p w14:paraId="02B0898F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lucru în grup, individual şi</w:t>
            </w:r>
          </w:p>
          <w:p w14:paraId="4999D710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frontal, joc bilateral.</w:t>
            </w:r>
          </w:p>
          <w:p w14:paraId="2DDC6FC9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Metoda explicaţiei, demonstraţiei,</w:t>
            </w:r>
          </w:p>
          <w:p w14:paraId="7CB93CDF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exerciţiului, metode de lucru în</w:t>
            </w:r>
          </w:p>
          <w:p w14:paraId="69612275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grup, individual şi frontal,jocuri</w:t>
            </w:r>
          </w:p>
          <w:p w14:paraId="4E73CEA0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cu temă.</w:t>
            </w:r>
          </w:p>
          <w:p w14:paraId="4BCAAE16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pt-BR"/>
              </w:rPr>
            </w:pPr>
            <w:r w:rsidRPr="00787787">
              <w:rPr>
                <w:sz w:val="18"/>
                <w:szCs w:val="18"/>
                <w:lang w:val="pt-BR"/>
              </w:rPr>
              <w:t>Lecţii privind formarea de</w:t>
            </w:r>
          </w:p>
          <w:p w14:paraId="3985534A" w14:textId="77777777" w:rsidR="00787787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8"/>
                <w:szCs w:val="18"/>
                <w:lang w:val="it-IT"/>
              </w:rPr>
            </w:pPr>
            <w:r w:rsidRPr="00787787">
              <w:rPr>
                <w:sz w:val="18"/>
                <w:szCs w:val="18"/>
                <w:lang w:val="it-IT"/>
              </w:rPr>
              <w:t>priceperi şi deprinderi motrice</w:t>
            </w:r>
          </w:p>
          <w:p w14:paraId="6F12502A" w14:textId="4AD91ACB" w:rsidR="00651159" w:rsidRPr="00787787" w:rsidRDefault="00787787" w:rsidP="00787787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it-IT"/>
              </w:rPr>
            </w:pPr>
            <w:r w:rsidRPr="00787787">
              <w:rPr>
                <w:sz w:val="18"/>
                <w:szCs w:val="18"/>
                <w:lang w:val="it-IT"/>
              </w:rPr>
              <w:t>corespunzătoare jocului de volei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D36" w14:textId="77777777" w:rsidR="00651159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lastRenderedPageBreak/>
              <w:t>4</w:t>
            </w:r>
          </w:p>
          <w:p w14:paraId="4DA41288" w14:textId="77777777" w:rsidR="00787787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03DDA624" w14:textId="77777777" w:rsidR="00787787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26672C6F" w14:textId="77777777" w:rsidR="00787787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2C9A4E93" w14:textId="798BB743" w:rsidR="00787787" w:rsidRPr="00673CBF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651159" w:rsidRPr="00673CBF" w14:paraId="058D2CB6" w14:textId="77777777" w:rsidTr="00575F16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44A3533" w14:textId="14F76C7C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7BBEB" w14:textId="77777777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92C" w14:textId="77777777" w:rsidR="00651159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  <w:p w14:paraId="640A3745" w14:textId="77777777" w:rsidR="00787787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5B33BA48" w14:textId="77777777" w:rsidR="00787787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6E2110C4" w14:textId="00028D0A" w:rsidR="00787787" w:rsidRPr="00673CBF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651159" w:rsidRPr="00673CBF" w14:paraId="6C58E185" w14:textId="77777777" w:rsidTr="00575F16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13F8FF30" w14:textId="73098FFC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28956" w14:textId="77777777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A443" w14:textId="77777777" w:rsidR="00651159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  <w:p w14:paraId="31E69C5E" w14:textId="77777777" w:rsidR="00787787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293B8B39" w14:textId="7CE96A4F" w:rsidR="00787787" w:rsidRPr="00673CBF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651159" w:rsidRPr="00673CBF" w14:paraId="6B431AEC" w14:textId="77777777" w:rsidTr="00575F16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28D0A706" w14:textId="50E5A690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466D2" w14:textId="77777777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E06" w14:textId="77777777" w:rsidR="00651159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  <w:p w14:paraId="42765B57" w14:textId="77777777" w:rsidR="00787787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3D62B2F8" w14:textId="77777777" w:rsidR="00787787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290977BB" w14:textId="21A042F3" w:rsidR="00787787" w:rsidRPr="00673CBF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651159" w:rsidRPr="0059129F" w14:paraId="0AE48316" w14:textId="77777777" w:rsidTr="00575F16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086CAF59" w14:textId="1533D16F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941E" w14:textId="77777777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2B4" w14:textId="77777777" w:rsidR="00651159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  <w:p w14:paraId="56ADA70E" w14:textId="77777777" w:rsidR="00787787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3B3211E0" w14:textId="1C353B6C" w:rsidR="00787787" w:rsidRPr="00673CBF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651159" w:rsidRPr="00673CBF" w14:paraId="7B685669" w14:textId="77777777" w:rsidTr="00575F16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B85AC1E" w14:textId="7FF6511C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905E4" w14:textId="77777777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4E9" w14:textId="77777777" w:rsidR="00651159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  <w:p w14:paraId="762D21C8" w14:textId="77777777" w:rsidR="00787787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0AD3D393" w14:textId="41355B3A" w:rsidR="00787787" w:rsidRPr="00673CBF" w:rsidRDefault="00787787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651159" w:rsidRPr="00673CBF" w14:paraId="1CB650B2" w14:textId="77777777" w:rsidTr="00575F16">
        <w:trPr>
          <w:trHeight w:val="70"/>
        </w:trPr>
        <w:tc>
          <w:tcPr>
            <w:tcW w:w="5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C7FA32" w14:textId="27928B72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63A56" w14:textId="77777777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DEC" w14:textId="36F9945E" w:rsidR="00651159" w:rsidRPr="00673CBF" w:rsidRDefault="00651159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59129F" w:rsidRPr="00AD6433" w14:paraId="57A806B1" w14:textId="77777777" w:rsidTr="001D7C91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65EFE0" w14:textId="77777777" w:rsidR="0059129F" w:rsidRPr="00AD6433" w:rsidRDefault="0059129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szCs w:val="20"/>
                <w:lang w:val="ro-RO"/>
              </w:rPr>
            </w:pPr>
            <w:r w:rsidRPr="00AD6433">
              <w:rPr>
                <w:b/>
                <w:bCs/>
                <w:sz w:val="20"/>
                <w:szCs w:val="20"/>
                <w:lang w:val="ro-RO"/>
              </w:rPr>
              <w:t>Bibliografie</w:t>
            </w:r>
          </w:p>
          <w:p w14:paraId="592F4CA7" w14:textId="776A9CEB" w:rsidR="00AD6433" w:rsidRPr="00AD6433" w:rsidRDefault="00AD6433" w:rsidP="00AD6433">
            <w:pPr>
              <w:pStyle w:val="ListParagraph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318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D6433">
              <w:rPr>
                <w:sz w:val="20"/>
                <w:szCs w:val="20"/>
                <w:lang w:val="ro-RO"/>
              </w:rPr>
              <w:t>Conohova Tatiana, Păcuraru Alexandru-(2014)- Teoria și metodica jocului de volei, Editura Pim, Iași , ISBN 9786061320752.</w:t>
            </w:r>
          </w:p>
          <w:p w14:paraId="3F0D7A1F" w14:textId="149EFF96" w:rsidR="00AD6433" w:rsidRPr="00AD6433" w:rsidRDefault="00AD6433" w:rsidP="00AD643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D6433">
              <w:rPr>
                <w:sz w:val="20"/>
                <w:szCs w:val="20"/>
                <w:lang w:val="ro-RO"/>
              </w:rPr>
              <w:t>2. Niculescu M., Niculescu I., Malusaris G., Vladu L., (2008) – Volei sub formă de întrebări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D6433">
              <w:rPr>
                <w:sz w:val="20"/>
                <w:szCs w:val="20"/>
                <w:lang w:val="ro-RO"/>
              </w:rPr>
              <w:t>şi răspunsuri, Editura Universitaria Craiova</w:t>
            </w:r>
          </w:p>
          <w:p w14:paraId="0099CA67" w14:textId="7CCDEE7D" w:rsidR="00AD6433" w:rsidRPr="00AD6433" w:rsidRDefault="00AD6433" w:rsidP="00AD643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D6433">
              <w:rPr>
                <w:sz w:val="20"/>
                <w:szCs w:val="20"/>
                <w:lang w:val="ro-RO"/>
              </w:rPr>
              <w:t>3. Pârvu Carmen, Metodica predării voleiului în gimnaziu și liceu, Editura Universitaria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D6433">
              <w:rPr>
                <w:sz w:val="20"/>
                <w:szCs w:val="20"/>
                <w:lang w:val="ro-RO"/>
              </w:rPr>
              <w:t>Craiova, 2017, ISBN 978-606-14-1146-7.</w:t>
            </w:r>
          </w:p>
          <w:p w14:paraId="67884F5F" w14:textId="1D656C0C" w:rsidR="0059129F" w:rsidRPr="00673CBF" w:rsidRDefault="00AD6433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D6433">
              <w:rPr>
                <w:sz w:val="20"/>
                <w:szCs w:val="20"/>
                <w:lang w:val="ro-RO"/>
              </w:rPr>
              <w:t>4. Rada Larisa, Niculescu Mugurel, Niculescu Ionela –(2014)-Fundamentele jocului de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D6433">
              <w:rPr>
                <w:sz w:val="20"/>
                <w:szCs w:val="20"/>
                <w:lang w:val="ro-RO"/>
              </w:rPr>
              <w:t>volei, Editura Universitaria Craiova.</w:t>
            </w:r>
          </w:p>
          <w:p w14:paraId="7359D0B1" w14:textId="77777777" w:rsidR="0059129F" w:rsidRPr="00673CBF" w:rsidRDefault="0059129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64159FD2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CA12E3B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694B44" w14:paraId="03AB1229" w14:textId="77777777" w:rsidTr="003E1446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7595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9. Coroborarea conţinuturilor disciplinei cu aşteptările reprezentanţilor comunităţii epistemice, asociaţiilor profesionale şi angajatori reprezentativi din domeniul aferent programului</w:t>
            </w:r>
          </w:p>
        </w:tc>
      </w:tr>
      <w:tr w:rsidR="00273CD2" w:rsidRPr="00694B44" w14:paraId="4BAF615A" w14:textId="77777777" w:rsidTr="003E1446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0AB3" w14:textId="77777777" w:rsidR="0056066E" w:rsidRPr="0056066E" w:rsidRDefault="0056066E" w:rsidP="0056066E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  <w:lang w:val="ro-RO"/>
              </w:rPr>
            </w:pPr>
            <w:r w:rsidRPr="0056066E">
              <w:rPr>
                <w:sz w:val="20"/>
                <w:szCs w:val="20"/>
                <w:lang w:val="ro-RO"/>
              </w:rPr>
              <w:t xml:space="preserve">Structurarea activităţii teoretice şi practice în concordanţă cu cerinţele ariei curriculare „Educaţie fizică şi sport” şi ale sportului de masă şi de performanţă. </w:t>
            </w:r>
          </w:p>
          <w:p w14:paraId="79304C2A" w14:textId="77777777" w:rsidR="0056066E" w:rsidRPr="0056066E" w:rsidRDefault="0056066E" w:rsidP="0056066E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  <w:lang w:val="ro-RO"/>
              </w:rPr>
            </w:pPr>
            <w:r w:rsidRPr="0056066E">
              <w:rPr>
                <w:sz w:val="20"/>
                <w:szCs w:val="20"/>
                <w:lang w:val="ro-RO"/>
              </w:rPr>
              <w:t xml:space="preserve">• Valorificarea propriilor cunoştinţe, abilităţi şi aptitudini în conceperea, organizarea şi desfăşurarea activităţilor voleibalistice pentru elevi din diferite forme de învăţământ, precum şi alte categorii de persoane. </w:t>
            </w:r>
          </w:p>
          <w:p w14:paraId="3F055C36" w14:textId="09C7971A" w:rsidR="00273CD2" w:rsidRPr="00673CBF" w:rsidRDefault="0056066E" w:rsidP="0056066E">
            <w:pPr>
              <w:pStyle w:val="Default"/>
              <w:numPr>
                <w:ilvl w:val="0"/>
                <w:numId w:val="11"/>
              </w:numPr>
              <w:adjustRightInd/>
              <w:rPr>
                <w:sz w:val="20"/>
                <w:lang w:val="ro-RO"/>
              </w:rPr>
            </w:pPr>
            <w:r w:rsidRPr="0056066E">
              <w:rPr>
                <w:sz w:val="20"/>
                <w:szCs w:val="20"/>
                <w:lang w:val="ro-RO"/>
              </w:rPr>
              <w:t xml:space="preserve">• Conţinutul disciplinei corespunde nivelului de aspiraţii al studenţilor şi este elaborat în concordanţă cu cerinţele instituţiilor de învăţământ de stat şi particulare. </w:t>
            </w:r>
          </w:p>
        </w:tc>
      </w:tr>
    </w:tbl>
    <w:p w14:paraId="22369C74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241CD10E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  <w:r w:rsidRPr="00673CBF">
        <w:rPr>
          <w:sz w:val="20"/>
          <w:lang w:val="ro-RO"/>
        </w:rPr>
        <w:br w:type="page"/>
      </w:r>
    </w:p>
    <w:p w14:paraId="008CC16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273CD2" w:rsidRPr="00673CBF" w14:paraId="26A2FD76" w14:textId="77777777" w:rsidTr="003E1446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56D6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367AB157" w14:textId="77777777" w:rsidTr="003E1446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C3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924F2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EA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EB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441880" w:rsidRPr="00694B44" w14:paraId="553AE663" w14:textId="77777777" w:rsidTr="00C52D79">
        <w:trPr>
          <w:trHeight w:val="7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EF3" w14:textId="21A92757" w:rsidR="00441880" w:rsidRPr="00673CBF" w:rsidRDefault="00441880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  <w:r>
              <w:rPr>
                <w:sz w:val="20"/>
                <w:lang w:val="ro-RO"/>
              </w:rPr>
              <w:t xml:space="preserve"> 40%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D1EE744" w14:textId="77777777" w:rsidR="00441880" w:rsidRDefault="00441880" w:rsidP="0056066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Nivelul cunoştinţelor teoretice </w:t>
            </w:r>
          </w:p>
          <w:p w14:paraId="34FFD9AC" w14:textId="6AEB6CBF" w:rsidR="00441880" w:rsidRPr="009514B6" w:rsidRDefault="00441880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7E3F9" w14:textId="07551E35" w:rsidR="00441880" w:rsidRDefault="00441880" w:rsidP="0056066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Examen scris grilă/oral </w:t>
            </w:r>
          </w:p>
          <w:p w14:paraId="564E7A91" w14:textId="77777777" w:rsidR="00441880" w:rsidRPr="00673CBF" w:rsidRDefault="00441880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8A4A" w14:textId="77777777" w:rsidR="00441880" w:rsidRPr="00673CBF" w:rsidRDefault="00441880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40 %</w:t>
            </w:r>
          </w:p>
          <w:p w14:paraId="1BC0F9C6" w14:textId="7317FFBF" w:rsidR="00441880" w:rsidRPr="00673CBF" w:rsidRDefault="00441880" w:rsidP="003E1446">
            <w:pPr>
              <w:spacing w:line="240" w:lineRule="auto"/>
              <w:jc w:val="left"/>
              <w:rPr>
                <w:sz w:val="20"/>
                <w:lang w:val="ro-RO"/>
              </w:rPr>
            </w:pPr>
          </w:p>
        </w:tc>
      </w:tr>
      <w:tr w:rsidR="00796A8B" w:rsidRPr="00673CBF" w14:paraId="27ACD5F3" w14:textId="77777777" w:rsidTr="00875AE9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B57" w14:textId="5734E46E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10.5 </w:t>
            </w:r>
            <w:r w:rsidR="00441880">
              <w:rPr>
                <w:sz w:val="20"/>
                <w:lang w:val="ro-RO"/>
              </w:rPr>
              <w:t>Lucrări practice 60%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117937" w14:textId="77777777" w:rsidR="00441880" w:rsidRDefault="00441880" w:rsidP="00441880">
            <w:pPr>
              <w:pStyle w:val="Default"/>
              <w:rPr>
                <w:sz w:val="20"/>
                <w:szCs w:val="20"/>
              </w:rPr>
            </w:pPr>
            <w:r w:rsidRPr="00441880">
              <w:rPr>
                <w:sz w:val="20"/>
                <w:szCs w:val="20"/>
                <w:lang w:val="it-IT"/>
              </w:rPr>
              <w:t xml:space="preserve">Cantitatea şi calitatea elementelor însuşite, raportate la prevederile disciplinei. </w:t>
            </w:r>
            <w:r>
              <w:rPr>
                <w:sz w:val="20"/>
                <w:szCs w:val="20"/>
              </w:rPr>
              <w:t xml:space="preserve">Progresul realizat de student în raport cu nivelul iniţial. </w:t>
            </w:r>
          </w:p>
          <w:p w14:paraId="28483960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81D9" w14:textId="77777777" w:rsidR="00441880" w:rsidRDefault="00441880" w:rsidP="0044188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de evaluare practică faţă în faţă –probe de control / online (Intervenţii, analize video, susținere plan de lecție) </w:t>
            </w:r>
          </w:p>
          <w:p w14:paraId="75CDD982" w14:textId="79216742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E54EC" w14:textId="2742EA0E" w:rsidR="00796A8B" w:rsidRPr="00673CBF" w:rsidRDefault="00441880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60%</w:t>
            </w:r>
          </w:p>
        </w:tc>
      </w:tr>
      <w:tr w:rsidR="00796A8B" w:rsidRPr="00673CBF" w14:paraId="562F4666" w14:textId="77777777" w:rsidTr="00875AE9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AA1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21A47F" w14:textId="77777777" w:rsidR="00441880" w:rsidRDefault="00441880" w:rsidP="0044188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Sustinerea unor fragmente sau momente de lecție. </w:t>
            </w:r>
          </w:p>
          <w:p w14:paraId="7570D3AC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EBD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8E0" w14:textId="77777777" w:rsidR="00796A8B" w:rsidRPr="00673CBF" w:rsidRDefault="00796A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716CC2C0" w14:textId="77777777" w:rsidTr="003E1446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CC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10.6 Standard minim de performanţă</w:t>
            </w:r>
          </w:p>
        </w:tc>
      </w:tr>
      <w:tr w:rsidR="00273CD2" w:rsidRPr="00245331" w14:paraId="44684351" w14:textId="77777777" w:rsidTr="003E1446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76A" w14:textId="77777777" w:rsidR="00245331" w:rsidRPr="00245331" w:rsidRDefault="00245331" w:rsidP="0024533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245331">
              <w:rPr>
                <w:sz w:val="20"/>
                <w:lang w:val="ro-RO"/>
              </w:rPr>
              <w:t>Cerinţe minime de promovare (pentru nota 5):</w:t>
            </w:r>
          </w:p>
          <w:p w14:paraId="1B4C1CEE" w14:textId="799FBFEF" w:rsidR="00245331" w:rsidRPr="00245331" w:rsidRDefault="00245331" w:rsidP="00245331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245331">
              <w:rPr>
                <w:sz w:val="20"/>
                <w:lang w:val="ro-RO"/>
              </w:rPr>
              <w:t>Media notelor acordate la lucrările practice să fie minim 5 (cinci).</w:t>
            </w:r>
          </w:p>
          <w:p w14:paraId="74784126" w14:textId="569EAF67" w:rsidR="00273CD2" w:rsidRPr="00673CBF" w:rsidRDefault="00245331" w:rsidP="00245331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245331">
              <w:rPr>
                <w:sz w:val="20"/>
                <w:lang w:val="ro-RO"/>
              </w:rPr>
              <w:t>Frecvenţa la orele de lucrări practice să fie de 70-80%, iar conduita la activităţile teoretice să fie de un</w:t>
            </w:r>
            <w:r>
              <w:rPr>
                <w:sz w:val="20"/>
                <w:lang w:val="ro-RO"/>
              </w:rPr>
              <w:t xml:space="preserve"> </w:t>
            </w:r>
            <w:r w:rsidRPr="00245331">
              <w:rPr>
                <w:sz w:val="20"/>
                <w:lang w:val="ro-RO"/>
              </w:rPr>
              <w:t>nivel academic corespunzător.</w:t>
            </w:r>
          </w:p>
        </w:tc>
      </w:tr>
    </w:tbl>
    <w:p w14:paraId="6EEB65A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57A7685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C5BE10C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273CD2" w:rsidRPr="00673CBF" w14:paraId="44AC3554" w14:textId="77777777" w:rsidTr="003E1446">
        <w:tc>
          <w:tcPr>
            <w:tcW w:w="2448" w:type="dxa"/>
          </w:tcPr>
          <w:p w14:paraId="7BD56FB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462B779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20" w:type="dxa"/>
          </w:tcPr>
          <w:p w14:paraId="0C982AB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3A765994" w14:textId="77777777" w:rsidTr="003E1446">
        <w:tc>
          <w:tcPr>
            <w:tcW w:w="2448" w:type="dxa"/>
          </w:tcPr>
          <w:p w14:paraId="1D86B8D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546E34CC" w14:textId="583E5CEF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22EC596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602E1EA7" w14:textId="15E4FC9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645AD7E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0C191CE6" w14:textId="47795CAC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7E522EC5" w14:textId="77777777" w:rsidTr="003E1446">
        <w:tc>
          <w:tcPr>
            <w:tcW w:w="2448" w:type="dxa"/>
          </w:tcPr>
          <w:p w14:paraId="69575B2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5751DA7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7A35D5A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5CDF0A35" w14:textId="77777777" w:rsidTr="003E1446">
        <w:trPr>
          <w:trHeight w:val="258"/>
        </w:trPr>
        <w:tc>
          <w:tcPr>
            <w:tcW w:w="4428" w:type="dxa"/>
            <w:gridSpan w:val="2"/>
          </w:tcPr>
          <w:p w14:paraId="31D94A4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20" w:type="dxa"/>
            <w:gridSpan w:val="2"/>
          </w:tcPr>
          <w:p w14:paraId="78046D3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  <w:tr w:rsidR="00273CD2" w:rsidRPr="00222759" w14:paraId="23367E96" w14:textId="77777777" w:rsidTr="003E1446">
        <w:tc>
          <w:tcPr>
            <w:tcW w:w="4428" w:type="dxa"/>
            <w:gridSpan w:val="2"/>
          </w:tcPr>
          <w:p w14:paraId="1609E352" w14:textId="64F9A511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22188F19" w14:textId="5D740890" w:rsidR="00F54BF9" w:rsidRPr="00673CBF" w:rsidRDefault="00F54BF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222759" w14:paraId="3C029331" w14:textId="77777777" w:rsidTr="003E1446">
        <w:tc>
          <w:tcPr>
            <w:tcW w:w="4428" w:type="dxa"/>
            <w:gridSpan w:val="2"/>
          </w:tcPr>
          <w:p w14:paraId="7CA3056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151404A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</w:tbl>
    <w:p w14:paraId="07D90D99" w14:textId="77777777" w:rsidR="00273CD2" w:rsidRPr="00673CBF" w:rsidRDefault="00273CD2" w:rsidP="00273CD2">
      <w:pPr>
        <w:pStyle w:val="BodyTextIndent"/>
        <w:spacing w:after="0" w:line="280" w:lineRule="exact"/>
        <w:ind w:left="0"/>
        <w:rPr>
          <w:rFonts w:ascii="Arial Narrow" w:hAnsi="Arial Narrow"/>
          <w:sz w:val="22"/>
          <w:szCs w:val="22"/>
          <w:lang w:val="ro-RO"/>
        </w:rPr>
      </w:pPr>
    </w:p>
    <w:p w14:paraId="17D190BA" w14:textId="77777777" w:rsidR="006F1F63" w:rsidRPr="00CC06F2" w:rsidRDefault="006F1F63">
      <w:pPr>
        <w:rPr>
          <w:lang w:val="ro-RO"/>
        </w:rPr>
      </w:pPr>
    </w:p>
    <w:sectPr w:rsidR="006F1F63" w:rsidRPr="00CC0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4229" w14:textId="77777777" w:rsidR="00322968" w:rsidRDefault="00322968" w:rsidP="00273CD2">
      <w:pPr>
        <w:spacing w:line="240" w:lineRule="auto"/>
      </w:pPr>
      <w:r>
        <w:separator/>
      </w:r>
    </w:p>
  </w:endnote>
  <w:endnote w:type="continuationSeparator" w:id="0">
    <w:p w14:paraId="55D2C50B" w14:textId="77777777" w:rsidR="00322968" w:rsidRDefault="00322968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46B3" w14:textId="77777777" w:rsidR="00322968" w:rsidRDefault="00322968" w:rsidP="00273CD2">
      <w:pPr>
        <w:spacing w:line="240" w:lineRule="auto"/>
      </w:pPr>
      <w:r>
        <w:separator/>
      </w:r>
    </w:p>
  </w:footnote>
  <w:footnote w:type="continuationSeparator" w:id="0">
    <w:p w14:paraId="63A37DF9" w14:textId="77777777" w:rsidR="00322968" w:rsidRDefault="00322968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816D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5A13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31367D"/>
    <w:multiLevelType w:val="hybridMultilevel"/>
    <w:tmpl w:val="DA1625A6"/>
    <w:lvl w:ilvl="0" w:tplc="675E08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591D"/>
    <w:multiLevelType w:val="hybridMultilevel"/>
    <w:tmpl w:val="C5C49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B12D4"/>
    <w:multiLevelType w:val="hybridMultilevel"/>
    <w:tmpl w:val="3D685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D77A6"/>
    <w:multiLevelType w:val="hybridMultilevel"/>
    <w:tmpl w:val="E48C7A5C"/>
    <w:lvl w:ilvl="0" w:tplc="F956E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16368F"/>
    <w:multiLevelType w:val="hybridMultilevel"/>
    <w:tmpl w:val="347CC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A97208"/>
    <w:multiLevelType w:val="hybridMultilevel"/>
    <w:tmpl w:val="9F9C96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64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38910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8776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6030883">
    <w:abstractNumId w:val="3"/>
  </w:num>
  <w:num w:numId="5" w16cid:durableId="1489980718">
    <w:abstractNumId w:val="2"/>
  </w:num>
  <w:num w:numId="6" w16cid:durableId="7993040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878100">
    <w:abstractNumId w:val="7"/>
  </w:num>
  <w:num w:numId="8" w16cid:durableId="1180512692">
    <w:abstractNumId w:val="10"/>
  </w:num>
  <w:num w:numId="9" w16cid:durableId="170920674">
    <w:abstractNumId w:val="0"/>
  </w:num>
  <w:num w:numId="10" w16cid:durableId="198709859">
    <w:abstractNumId w:val="8"/>
  </w:num>
  <w:num w:numId="11" w16cid:durableId="183298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D2"/>
    <w:rsid w:val="00027DC2"/>
    <w:rsid w:val="000C1C3E"/>
    <w:rsid w:val="001A17B9"/>
    <w:rsid w:val="001A1AFF"/>
    <w:rsid w:val="001D7C91"/>
    <w:rsid w:val="00222759"/>
    <w:rsid w:val="00242906"/>
    <w:rsid w:val="00245331"/>
    <w:rsid w:val="00273CD2"/>
    <w:rsid w:val="00321CD5"/>
    <w:rsid w:val="00322968"/>
    <w:rsid w:val="0041501F"/>
    <w:rsid w:val="00441880"/>
    <w:rsid w:val="00477F52"/>
    <w:rsid w:val="0056066E"/>
    <w:rsid w:val="005861C9"/>
    <w:rsid w:val="0059129F"/>
    <w:rsid w:val="005938DB"/>
    <w:rsid w:val="005A376C"/>
    <w:rsid w:val="00651159"/>
    <w:rsid w:val="00694B44"/>
    <w:rsid w:val="006A60B6"/>
    <w:rsid w:val="006C3BDB"/>
    <w:rsid w:val="006D7433"/>
    <w:rsid w:val="006F1F63"/>
    <w:rsid w:val="006F5161"/>
    <w:rsid w:val="00787787"/>
    <w:rsid w:val="00796A8B"/>
    <w:rsid w:val="007C31E3"/>
    <w:rsid w:val="007E7681"/>
    <w:rsid w:val="007F7202"/>
    <w:rsid w:val="008A59CA"/>
    <w:rsid w:val="008B5AE0"/>
    <w:rsid w:val="00912732"/>
    <w:rsid w:val="00947A70"/>
    <w:rsid w:val="009514B6"/>
    <w:rsid w:val="009A39C3"/>
    <w:rsid w:val="009D4505"/>
    <w:rsid w:val="00A21FF6"/>
    <w:rsid w:val="00A918F0"/>
    <w:rsid w:val="00AD6433"/>
    <w:rsid w:val="00AF7041"/>
    <w:rsid w:val="00B44140"/>
    <w:rsid w:val="00B5341D"/>
    <w:rsid w:val="00B70BC1"/>
    <w:rsid w:val="00BD0291"/>
    <w:rsid w:val="00BE3897"/>
    <w:rsid w:val="00CA7234"/>
    <w:rsid w:val="00CC06F2"/>
    <w:rsid w:val="00D15F1C"/>
    <w:rsid w:val="00D21D36"/>
    <w:rsid w:val="00D54B9A"/>
    <w:rsid w:val="00D66B95"/>
    <w:rsid w:val="00DC7A5A"/>
    <w:rsid w:val="00E314CE"/>
    <w:rsid w:val="00EB2015"/>
    <w:rsid w:val="00F54BF9"/>
    <w:rsid w:val="00F67D5F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906E"/>
  <w15:chartTrackingRefBased/>
  <w15:docId w15:val="{9E1AE11A-62BB-4811-8FD4-57C83AD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character" w:styleId="Hyperlink">
    <w:name w:val="Hyperlink"/>
    <w:rsid w:val="001A17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1CD5"/>
    <w:pPr>
      <w:ind w:left="720"/>
      <w:contextualSpacing/>
    </w:pPr>
  </w:style>
  <w:style w:type="paragraph" w:customStyle="1" w:styleId="Default">
    <w:name w:val="Default"/>
    <w:rsid w:val="008B5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F5CF-5CED-464C-82AD-61C48193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1539</Words>
  <Characters>8469</Characters>
  <Application>Microsoft Office Word</Application>
  <DocSecurity>0</DocSecurity>
  <Lines>70</Lines>
  <Paragraphs>19</Paragraphs>
  <ScaleCrop>false</ScaleCrop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Mereuță</dc:creator>
  <cp:keywords/>
  <dc:description/>
  <cp:lastModifiedBy>Delia Gavriliu</cp:lastModifiedBy>
  <cp:revision>19</cp:revision>
  <cp:lastPrinted>2024-02-13T07:22:00Z</cp:lastPrinted>
  <dcterms:created xsi:type="dcterms:W3CDTF">2024-02-13T16:49:00Z</dcterms:created>
  <dcterms:modified xsi:type="dcterms:W3CDTF">2024-04-05T08:42:00Z</dcterms:modified>
</cp:coreProperties>
</file>