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44E3" w14:textId="77777777" w:rsidR="004D7169" w:rsidRPr="009F123F" w:rsidRDefault="004D7169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35"/>
          <w:szCs w:val="35"/>
        </w:rPr>
      </w:pPr>
    </w:p>
    <w:p w14:paraId="17CF1A31" w14:textId="77777777" w:rsidR="009F123F" w:rsidRPr="009F123F" w:rsidRDefault="009F123F" w:rsidP="009F123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1" w:name="_Hlk188541235"/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 xml:space="preserve">Probe </w:t>
      </w:r>
      <w:proofErr w:type="spellStart"/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>admitere</w:t>
      </w:r>
      <w:proofErr w:type="spellEnd"/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 xml:space="preserve"> 2025</w:t>
      </w:r>
    </w:p>
    <w:p w14:paraId="7F2C9447" w14:textId="77777777" w:rsidR="009F123F" w:rsidRPr="009F123F" w:rsidRDefault="009F123F" w:rsidP="009F123F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9F123F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9F123F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9F123F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9F123F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9F123F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9F123F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9F123F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9F123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9F123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9F123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9F123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9F123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9F123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9F123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9F123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9F123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9F123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9F123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9F123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9F123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9F123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6C4156C2" w14:textId="77777777" w:rsidR="009F123F" w:rsidRPr="009F123F" w:rsidRDefault="009F123F" w:rsidP="009F123F">
      <w:pPr>
        <w:widowControl w:val="0"/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proofErr w:type="spellStart"/>
      <w:r w:rsidRPr="009F123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</w:t>
      </w:r>
      <w:proofErr w:type="spellEnd"/>
      <w:r w:rsidRPr="009F123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</w:t>
      </w:r>
      <w:proofErr w:type="spellStart"/>
      <w:r w:rsidRPr="009F123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studii</w:t>
      </w:r>
      <w:proofErr w:type="spellEnd"/>
      <w:r w:rsidRPr="009F123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</w:t>
      </w:r>
      <w:proofErr w:type="spellStart"/>
      <w:r w:rsidRPr="009F123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masterat</w:t>
      </w:r>
      <w:proofErr w:type="spellEnd"/>
      <w:r w:rsidRPr="009F123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:</w:t>
      </w:r>
    </w:p>
    <w:bookmarkEnd w:id="1"/>
    <w:p w14:paraId="597CC9EF" w14:textId="3E2BE1FF" w:rsidR="00D15DCE" w:rsidRPr="009F123F" w:rsidRDefault="00D15DCE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28"/>
          <w:szCs w:val="28"/>
        </w:rPr>
      </w:pPr>
      <w:r w:rsidRPr="009F123F">
        <w:rPr>
          <w:rFonts w:ascii="Cambria" w:hAnsi="Cambria" w:cs="Cambria"/>
          <w:b/>
          <w:bCs/>
          <w:color w:val="001F5F"/>
          <w:sz w:val="28"/>
          <w:szCs w:val="28"/>
        </w:rPr>
        <w:t>Ș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>TIIN</w:t>
      </w:r>
      <w:r w:rsidRPr="009F123F">
        <w:rPr>
          <w:rFonts w:ascii="Cambria" w:hAnsi="Cambria" w:cs="Cambria"/>
          <w:b/>
          <w:bCs/>
          <w:color w:val="001F5F"/>
          <w:sz w:val="28"/>
          <w:szCs w:val="28"/>
        </w:rPr>
        <w:t>Ț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 xml:space="preserve">E PENALE </w:t>
      </w:r>
      <w:r w:rsidRPr="009F123F">
        <w:rPr>
          <w:rFonts w:ascii="Cambria" w:hAnsi="Cambria" w:cs="Cambria"/>
          <w:b/>
          <w:bCs/>
          <w:color w:val="001F5F"/>
          <w:sz w:val="28"/>
          <w:szCs w:val="28"/>
        </w:rPr>
        <w:t>Ș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>I CRIMINALISTIC</w:t>
      </w:r>
      <w:r w:rsidRPr="009F123F">
        <w:rPr>
          <w:rFonts w:ascii="Book Antiqua" w:hAnsi="Book Antiqua" w:cs="Book Antiqua"/>
          <w:b/>
          <w:bCs/>
          <w:color w:val="001F5F"/>
          <w:sz w:val="28"/>
          <w:szCs w:val="28"/>
        </w:rPr>
        <w:t>Ă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 xml:space="preserve"> (Chi</w:t>
      </w:r>
      <w:r w:rsidRPr="009F123F">
        <w:rPr>
          <w:rFonts w:ascii="Cambria" w:hAnsi="Cambria" w:cs="Cambria"/>
          <w:b/>
          <w:bCs/>
          <w:color w:val="001F5F"/>
          <w:sz w:val="28"/>
          <w:szCs w:val="28"/>
        </w:rPr>
        <w:t>ș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>in</w:t>
      </w:r>
      <w:r w:rsidRPr="009F123F">
        <w:rPr>
          <w:rFonts w:ascii="Book Antiqua" w:hAnsi="Book Antiqua" w:cs="Book Antiqua"/>
          <w:b/>
          <w:bCs/>
          <w:color w:val="001F5F"/>
          <w:sz w:val="28"/>
          <w:szCs w:val="28"/>
        </w:rPr>
        <w:t>ă</w:t>
      </w:r>
      <w:r w:rsidRPr="009F123F">
        <w:rPr>
          <w:rFonts w:ascii="Book Antiqua" w:hAnsi="Book Antiqua" w:cs="TimesNewRomanPS-BoldMT"/>
          <w:b/>
          <w:bCs/>
          <w:color w:val="001F5F"/>
          <w:sz w:val="28"/>
          <w:szCs w:val="28"/>
        </w:rPr>
        <w:t>u)</w:t>
      </w:r>
    </w:p>
    <w:p w14:paraId="37030A1B" w14:textId="77777777" w:rsidR="009F123F" w:rsidRPr="009F123F" w:rsidRDefault="009F123F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28"/>
          <w:szCs w:val="28"/>
        </w:rPr>
      </w:pPr>
    </w:p>
    <w:p w14:paraId="5892D6E6" w14:textId="77777777" w:rsidR="009F123F" w:rsidRPr="009F123F" w:rsidRDefault="009F123F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28"/>
          <w:szCs w:val="28"/>
        </w:rPr>
      </w:pPr>
    </w:p>
    <w:p w14:paraId="12575CF0" w14:textId="0AA78B2C" w:rsidR="00D15DCE" w:rsidRPr="009F123F" w:rsidRDefault="00D15DCE" w:rsidP="00D15DCE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32"/>
          <w:szCs w:val="32"/>
        </w:rPr>
      </w:pPr>
      <w:r w:rsidRPr="009F123F">
        <w:rPr>
          <w:rFonts w:ascii="Book Antiqua" w:hAnsi="Book Antiqua" w:cs="TimesNewRomanPS-BoldMT"/>
          <w:b/>
          <w:bCs/>
          <w:color w:val="001F5F"/>
          <w:sz w:val="32"/>
          <w:szCs w:val="32"/>
        </w:rPr>
        <w:t>SUBIECTE PENTRU PREGĂTIRE LA PROBA INTERVIU</w:t>
      </w:r>
    </w:p>
    <w:p w14:paraId="16855B96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</w:p>
    <w:p w14:paraId="3A45485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</w:p>
    <w:p w14:paraId="3C951D08" w14:textId="15174F2E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Principiile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dreptului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penal.</w:t>
      </w:r>
    </w:p>
    <w:p w14:paraId="3F879E7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Evoluţia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dreptului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penal.</w:t>
      </w:r>
    </w:p>
    <w:p w14:paraId="50D6030E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Principiile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acţiunii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legii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timp.</w:t>
      </w:r>
      <w:proofErr w:type="spellEnd"/>
    </w:p>
    <w:p w14:paraId="3D401E28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4.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Principiile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aplicării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legii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spaţiu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5FD1B7DA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5.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Forme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asistenţă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juridică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internaţională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materie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0B86FF7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6.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Extrădarea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–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formă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asistenţă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juridică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internaţională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materie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55022BFA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7.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Teorii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referitoare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la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raportul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cauzalitate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4F5DE9D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8.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Responsabilitatea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şi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iresponsabilitatea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: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aspecte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drept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penal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şi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psihiatrie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60DFC22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9.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Necesitatea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includerii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legea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persoanei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juridice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ca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subiect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infracţiunii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03283A19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10.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Răspunderea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persoanelor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care au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comis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infracţiuni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stare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ebrietate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39498216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11.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Răspunderea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persoanelor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care au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comis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infracţiuni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stare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afect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541057E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12. Rolul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mobilului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comportamentul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criminal.</w:t>
      </w:r>
    </w:p>
    <w:p w14:paraId="1208A4C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13.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Problemele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motivării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şi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personalităţii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70A5ABFF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14.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Pluralitatea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infracţiuni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: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considerente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teoretico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-practice.</w:t>
      </w:r>
    </w:p>
    <w:p w14:paraId="1EC449B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15.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Recidiva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infracţiuni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: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studiu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caz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6B4C3FCD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16.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Cauzele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care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înlătură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caracterul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penal al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faptei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: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aspecte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drept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comparat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67388B43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17.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Legitima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apărare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7F4389D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18.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Starea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extremă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necesitate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5D0BEAA6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19.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Reţinerea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infractorului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: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aspecte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drept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penal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şi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drept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procesual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-penal.</w:t>
      </w:r>
    </w:p>
    <w:p w14:paraId="2D35D1B9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20.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Executarea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ordinului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sau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dispoziţiei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superiorului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04BB83DF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21.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Identificarea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28BEB77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22.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Mijloace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tehnico-ştiinţifice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utilizate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cercetările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37900AB8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23.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Fotografia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judiciară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2BF8162D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24.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Urmele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reproducere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67779450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lastRenderedPageBreak/>
        <w:t xml:space="preserve">25.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Importanţa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urmelor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formate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din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obiecte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sau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diferite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substanţe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7181A45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26.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Urmele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incendii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şi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explozii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158A914C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27.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Balistica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judiciară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7FF4D57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28.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Cercetarea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urmelor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scrise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6EAE33A8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29.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Problele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actuale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ale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înregistrării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2C00B6EF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30.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Planificarea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urmăririi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3276AEE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31.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Cercetarea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la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faţa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locului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0E201FEC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32.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Ascultarea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persoanelor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017551F7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33.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Reconstituirea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0CD6312C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34.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Percheziţia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1029208F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35.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Ridicarea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acte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sau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obiecte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14D2B614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36.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Prezentarea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pentru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recunoaştere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729FC7DC" w14:textId="77777777" w:rsidR="00D15DCE" w:rsidRPr="009F123F" w:rsidRDefault="00D15DCE" w:rsidP="009F123F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37.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Expertizele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judiciare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şi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constatările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tehnico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ştiinţifice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59DCAF3B" w14:textId="77777777" w:rsidR="00F44307" w:rsidRPr="009F123F" w:rsidRDefault="00F44307" w:rsidP="00D15DCE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</w:p>
    <w:p w14:paraId="76C33A04" w14:textId="2C4E7B4B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>Bibliografie:</w:t>
      </w:r>
    </w:p>
    <w:p w14:paraId="3A95B40C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1. Antoniu G., Bulai C., Bulai B.N.,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Duvac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C. </w:t>
      </w:r>
      <w:proofErr w:type="spellStart"/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.a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Explica</w:t>
      </w:r>
      <w:r w:rsidRPr="009F123F">
        <w:rPr>
          <w:rFonts w:ascii="Cambria" w:hAnsi="Cambria" w:cs="Cambria"/>
          <w:color w:val="000000"/>
          <w:sz w:val="24"/>
          <w:szCs w:val="24"/>
        </w:rPr>
        <w:t>ț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iile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Noului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Cod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Penal.Vol.I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.</w:t>
      </w:r>
    </w:p>
    <w:p w14:paraId="1C290F4C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Bucure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ti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 2015.</w:t>
      </w:r>
    </w:p>
    <w:p w14:paraId="6E3C8F67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2.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Bodoroncea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G.,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Cioclei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V., Kuglay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I.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.a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Codul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penal.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Comentariu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articole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Bucure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ti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</w:t>
      </w:r>
    </w:p>
    <w:p w14:paraId="2456567C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2014.</w:t>
      </w:r>
    </w:p>
    <w:p w14:paraId="1F409476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3.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Boroi.A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.,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Brutaru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V., Bulai B.N., Bulai C. </w:t>
      </w:r>
      <w:proofErr w:type="spellStart"/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.a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Explica</w:t>
      </w:r>
      <w:r w:rsidRPr="009F123F">
        <w:rPr>
          <w:rFonts w:ascii="Cambria" w:hAnsi="Cambria" w:cs="Cambria"/>
          <w:color w:val="000000"/>
          <w:sz w:val="24"/>
          <w:szCs w:val="24"/>
        </w:rPr>
        <w:t>ț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iile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Noului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Cod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Penal.Vol.II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Bucure</w:t>
      </w:r>
      <w:r w:rsidRPr="009F123F">
        <w:rPr>
          <w:rFonts w:ascii="Cambria" w:hAnsi="Cambria" w:cs="Cambria"/>
          <w:color w:val="000000"/>
          <w:sz w:val="24"/>
          <w:szCs w:val="24"/>
        </w:rPr>
        <w:t>ș</w:t>
      </w:r>
      <w:r w:rsidRPr="009F123F">
        <w:rPr>
          <w:rFonts w:ascii="Book Antiqua" w:hAnsi="Book Antiqua" w:cs="TimesNewRomanPSMT"/>
          <w:color w:val="000000"/>
          <w:sz w:val="24"/>
          <w:szCs w:val="24"/>
        </w:rPr>
        <w:t>ti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</w:t>
      </w:r>
    </w:p>
    <w:p w14:paraId="0B8C3C4D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2015.</w:t>
      </w:r>
    </w:p>
    <w:p w14:paraId="1DF209C0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4. Botnaru S., Grama M.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Culegere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probleme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la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dreptul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penal (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Partea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Generală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).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Chişinău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</w:t>
      </w:r>
    </w:p>
    <w:p w14:paraId="696CD1EE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2012.</w:t>
      </w:r>
    </w:p>
    <w:p w14:paraId="0EBE86BC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5.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Codul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procedură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Republicii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Moldova (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adoptat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la 14.03.2003) //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Monitorul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Oficial</w:t>
      </w:r>
      <w:proofErr w:type="spellEnd"/>
    </w:p>
    <w:p w14:paraId="3E4383A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al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Republicii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Moldova. - 2003 - Nr.104-110.</w:t>
      </w:r>
    </w:p>
    <w:p w14:paraId="3F1EA810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6.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Codul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penal al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Republicii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Moldova (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adoptat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la 18.04.2002) //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Monitorul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Oficial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Republicii</w:t>
      </w:r>
      <w:proofErr w:type="spellEnd"/>
    </w:p>
    <w:p w14:paraId="16223419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Moldova. – 2002. – Nr.128-129.</w:t>
      </w:r>
    </w:p>
    <w:p w14:paraId="3935651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7.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Codul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penal al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Republicii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Moldova.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Comentariu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/ Sub red.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lui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A. Barbăneagră.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Chişinău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 2003</w:t>
      </w:r>
    </w:p>
    <w:p w14:paraId="5074248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8.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Doraş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Simion.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Elemente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tactică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Vol. II. Ed. Ştiinţa.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Chişinău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 1999.</w:t>
      </w:r>
    </w:p>
    <w:p w14:paraId="12AA54F1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9.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Doraş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Simion.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Tehnica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Vol. I. Ed. Ştiinţa.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Chişinău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 1996.</w:t>
      </w:r>
    </w:p>
    <w:p w14:paraId="2B896BBB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10.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Gheorghiţă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Mihail.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Ghid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de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expertize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judiciare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Chişinău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 2005.</w:t>
      </w:r>
    </w:p>
    <w:p w14:paraId="51F6B807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11.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Gheorghiţă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Mihail.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Tezele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generale ale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tacticii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Ed. ARC.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Chişinău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 2004.</w:t>
      </w:r>
    </w:p>
    <w:p w14:paraId="00FECF3F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lastRenderedPageBreak/>
        <w:t xml:space="preserve">12.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Golubenco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Gheorghe.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Urmele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infracţiunii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Ed. Garuda-Art.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Chişinău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 1999.</w:t>
      </w:r>
    </w:p>
    <w:p w14:paraId="4A614A2D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13. Grama M., Botnaru S.,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Şavga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A., Grosu V. Drept penal.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Partea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Generală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Vol.I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Chişinău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</w:t>
      </w:r>
    </w:p>
    <w:p w14:paraId="11677339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>2012.</w:t>
      </w:r>
    </w:p>
    <w:p w14:paraId="48BC0C9A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14. Ionescu Lucian.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Identificarea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Ed.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Ştiinţifică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Bucureşti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 1990.</w:t>
      </w:r>
    </w:p>
    <w:p w14:paraId="713C40F1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15.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Legea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cu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privire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la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asistenţa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juridică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internaţională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materie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penală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 nr. 371-XVI din</w:t>
      </w:r>
    </w:p>
    <w:p w14:paraId="2F9444F4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01.12.2006.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În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: MO al RM nr.14-17/42 din 02.02.2007.</w:t>
      </w:r>
    </w:p>
    <w:p w14:paraId="66261197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MT"/>
          <w:color w:val="000000"/>
          <w:sz w:val="24"/>
          <w:szCs w:val="24"/>
        </w:rPr>
      </w:pPr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16. Mircea Ion.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Criminalistica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 xml:space="preserve">. Ed. Lumina Lex. </w:t>
      </w:r>
      <w:proofErr w:type="spellStart"/>
      <w:r w:rsidRPr="009F123F">
        <w:rPr>
          <w:rFonts w:ascii="Book Antiqua" w:hAnsi="Book Antiqua" w:cs="TimesNewRomanPSMT"/>
          <w:color w:val="000000"/>
          <w:sz w:val="24"/>
          <w:szCs w:val="24"/>
        </w:rPr>
        <w:t>Bucureşti</w:t>
      </w:r>
      <w:proofErr w:type="spellEnd"/>
      <w:r w:rsidRPr="009F123F">
        <w:rPr>
          <w:rFonts w:ascii="Book Antiqua" w:hAnsi="Book Antiqua" w:cs="TimesNewRomanPSMT"/>
          <w:color w:val="000000"/>
          <w:sz w:val="24"/>
          <w:szCs w:val="24"/>
        </w:rPr>
        <w:t>, 2001.</w:t>
      </w:r>
    </w:p>
    <w:p w14:paraId="3C8D9A1D" w14:textId="77777777" w:rsidR="009F123F" w:rsidRDefault="009F123F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</w:p>
    <w:p w14:paraId="5D7DBC99" w14:textId="5D0C5108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  <w:proofErr w:type="spellStart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>Criteriile</w:t>
      </w:r>
      <w:proofErr w:type="spellEnd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 xml:space="preserve"> de </w:t>
      </w:r>
      <w:proofErr w:type="spellStart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>evaluare</w:t>
      </w:r>
      <w:proofErr w:type="spellEnd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 xml:space="preserve"> </w:t>
      </w:r>
      <w:proofErr w:type="spellStart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>şi</w:t>
      </w:r>
      <w:proofErr w:type="spellEnd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 xml:space="preserve"> </w:t>
      </w:r>
      <w:proofErr w:type="spellStart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>departajare</w:t>
      </w:r>
      <w:proofErr w:type="spellEnd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 xml:space="preserve"> la </w:t>
      </w:r>
      <w:proofErr w:type="spellStart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>proba</w:t>
      </w:r>
      <w:proofErr w:type="spellEnd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 xml:space="preserve"> </w:t>
      </w:r>
      <w:proofErr w:type="spellStart"/>
      <w:r w:rsidRPr="009F123F">
        <w:rPr>
          <w:rFonts w:ascii="Book Antiqua" w:hAnsi="Book Antiqua" w:cs="TimesNewRomanPS-BoldMT"/>
          <w:b/>
          <w:bCs/>
          <w:color w:val="002060"/>
          <w:sz w:val="32"/>
          <w:szCs w:val="32"/>
        </w:rPr>
        <w:t>interviu</w:t>
      </w:r>
      <w:proofErr w:type="spellEnd"/>
    </w:p>
    <w:p w14:paraId="3BB92541" w14:textId="281587ED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1. </w:t>
      </w:r>
      <w:r w:rsid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Coerenţă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logică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fluenţă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expresivitate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forţa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argumentare</w:t>
      </w:r>
      <w:proofErr w:type="spellEnd"/>
    </w:p>
    <w:p w14:paraId="48D70920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2.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Capacitatea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proofErr w:type="gram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a</w:t>
      </w:r>
      <w:proofErr w:type="spellEnd"/>
      <w:proofErr w:type="gram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opera cu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cunoştinţele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asimilate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în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activităţile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intelectuale</w:t>
      </w:r>
      <w:proofErr w:type="spellEnd"/>
    </w:p>
    <w:p w14:paraId="7C85FAA5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complexe</w:t>
      </w:r>
      <w:proofErr w:type="spellEnd"/>
    </w:p>
    <w:p w14:paraId="3AED8CF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3.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Capacitatea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aplicare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în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practică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cunoştinţelor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învăţate</w:t>
      </w:r>
      <w:proofErr w:type="spellEnd"/>
    </w:p>
    <w:p w14:paraId="4645D7D7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4.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Capacitatea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analiză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interpretarea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personală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originalitate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creativitatea</w:t>
      </w:r>
      <w:proofErr w:type="spellEnd"/>
    </w:p>
    <w:p w14:paraId="00763378" w14:textId="77777777" w:rsidR="00D15DCE" w:rsidRPr="009F123F" w:rsidRDefault="00D15DCE" w:rsidP="009F123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5.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Gradul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asimilare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a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limbajului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şi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capacitatea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de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comunicare</w:t>
      </w:r>
      <w:proofErr w:type="spellEnd"/>
    </w:p>
    <w:p w14:paraId="1F48A435" w14:textId="51A12655" w:rsidR="002055BB" w:rsidRPr="009F123F" w:rsidRDefault="00D15DCE" w:rsidP="009F123F">
      <w:pPr>
        <w:jc w:val="both"/>
        <w:rPr>
          <w:rFonts w:ascii="Book Antiqua" w:hAnsi="Book Antiqua"/>
        </w:rPr>
      </w:pPr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6.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Aspecte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atitudinale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şi</w:t>
      </w:r>
      <w:proofErr w:type="spellEnd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9F123F">
        <w:rPr>
          <w:rFonts w:ascii="Book Antiqua" w:hAnsi="Book Antiqua" w:cs="TimesNewRomanPS-BoldItalicMT"/>
          <w:b/>
          <w:bCs/>
          <w:i/>
          <w:iCs/>
          <w:color w:val="000000"/>
          <w:sz w:val="28"/>
          <w:szCs w:val="28"/>
        </w:rPr>
        <w:t>motivaţionale</w:t>
      </w:r>
      <w:proofErr w:type="spellEnd"/>
    </w:p>
    <w:sectPr w:rsidR="002055BB" w:rsidRPr="009F123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3A1C2" w14:textId="77777777" w:rsidR="00202FCD" w:rsidRDefault="00202FCD" w:rsidP="004D7169">
      <w:pPr>
        <w:spacing w:after="0" w:line="240" w:lineRule="auto"/>
      </w:pPr>
      <w:r>
        <w:separator/>
      </w:r>
    </w:p>
  </w:endnote>
  <w:endnote w:type="continuationSeparator" w:id="0">
    <w:p w14:paraId="7518204D" w14:textId="77777777" w:rsidR="00202FCD" w:rsidRDefault="00202FCD" w:rsidP="004D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E9DB" w14:textId="77777777" w:rsidR="00202FCD" w:rsidRDefault="00202FCD" w:rsidP="004D7169">
      <w:pPr>
        <w:spacing w:after="0" w:line="240" w:lineRule="auto"/>
      </w:pPr>
      <w:bookmarkStart w:id="0" w:name="_Hlk188534400"/>
      <w:bookmarkEnd w:id="0"/>
      <w:r>
        <w:separator/>
      </w:r>
    </w:p>
  </w:footnote>
  <w:footnote w:type="continuationSeparator" w:id="0">
    <w:p w14:paraId="53DA3C50" w14:textId="77777777" w:rsidR="00202FCD" w:rsidRDefault="00202FCD" w:rsidP="004D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3202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 w:val="24"/>
        <w:szCs w:val="24"/>
        <w:lang w:val="fr-FR"/>
      </w:rPr>
    </w:pPr>
    <w:bookmarkStart w:id="2" w:name="_Hlk188541278"/>
    <w:r w:rsidRPr="00C87E1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4FBB54" wp14:editId="7ED246C6">
              <wp:simplePos x="0" y="0"/>
              <wp:positionH relativeFrom="column">
                <wp:posOffset>-363220</wp:posOffset>
              </wp:positionH>
              <wp:positionV relativeFrom="paragraph">
                <wp:posOffset>41275</wp:posOffset>
              </wp:positionV>
              <wp:extent cx="1075055" cy="788035"/>
              <wp:effectExtent l="0" t="4445" r="2540" b="0"/>
              <wp:wrapNone/>
              <wp:docPr id="82747890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055" cy="788035"/>
                        <a:chOff x="0" y="0"/>
                        <a:chExt cx="846000" cy="619920"/>
                      </a:xfrm>
                    </wpg:grpSpPr>
                    <wps:wsp>
                      <wps:cNvPr id="1494766504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000" cy="61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920009" name="Picture 10" descr="Antet UGAL 201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6" y="0"/>
                          <a:ext cx="5524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41E3F3" id="Group 2" o:spid="_x0000_s1026" style="position:absolute;margin-left:-28.6pt;margin-top:3.25pt;width:84.65pt;height:62.05pt;z-index:251659264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<v:imagedata r:id="rId2" o:title="Antet UGAL 2015"/>
                <o:lock v:ext="edit" aspectratio="f"/>
              </v:shape>
            </v:group>
          </w:pict>
        </mc:Fallback>
      </mc:AlternateContent>
    </w:r>
    <w:r w:rsidRPr="00C87E1E">
      <w:rPr>
        <w:noProof/>
      </w:rPr>
      <w:drawing>
        <wp:anchor distT="0" distB="0" distL="114300" distR="114300" simplePos="0" relativeHeight="251661312" behindDoc="0" locked="0" layoutInCell="1" allowOverlap="1" wp14:anchorId="63F22226" wp14:editId="5B14EE56">
          <wp:simplePos x="0" y="0"/>
          <wp:positionH relativeFrom="column">
            <wp:posOffset>5756275</wp:posOffset>
          </wp:positionH>
          <wp:positionV relativeFrom="paragraph">
            <wp:posOffset>19685</wp:posOffset>
          </wp:positionV>
          <wp:extent cx="817245" cy="812800"/>
          <wp:effectExtent l="0" t="0" r="1905" b="6350"/>
          <wp:wrapSquare wrapText="bothSides"/>
          <wp:docPr id="795011519" name="Picture 3" descr="A blue circle with a hand shaking and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11519" name="Picture 3" descr="A blue circle with a hand shaking and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E1E">
      <w:rPr>
        <w:rFonts w:ascii="Arial" w:hAnsi="Arial" w:cs="Arial"/>
        <w:b/>
        <w:bCs/>
        <w:color w:val="034EA2"/>
        <w:spacing w:val="12"/>
        <w:sz w:val="24"/>
        <w:szCs w:val="24"/>
        <w:lang w:val="fr-FR"/>
      </w:rPr>
      <w:t>ROMÂNIA</w:t>
    </w:r>
  </w:p>
  <w:p w14:paraId="3EDD5882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MINISTERUL EDUCAȚIEI ȘI CERCETĂRII</w:t>
    </w:r>
  </w:p>
  <w:p w14:paraId="4C994EA3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UNIVERSITATEA „DUNĂREA DE JOS” DIN GALAȚI</w:t>
    </w:r>
  </w:p>
  <w:p w14:paraId="306AB422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FACULTATEA TRANSFRONTALIERĂ</w:t>
    </w:r>
  </w:p>
  <w:p w14:paraId="088D4BEE" w14:textId="77777777" w:rsidR="009F123F" w:rsidRPr="00C87E1E" w:rsidRDefault="009F123F" w:rsidP="009F123F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</w:p>
  <w:p w14:paraId="5D102981" w14:textId="51D60BFB" w:rsidR="004D7169" w:rsidRPr="009F123F" w:rsidRDefault="009F123F" w:rsidP="009F123F">
    <w:pPr>
      <w:pStyle w:val="Header"/>
      <w:rPr>
        <w:rFonts w:ascii="Arial" w:hAnsi="Arial" w:cs="Arial"/>
      </w:rPr>
    </w:pPr>
    <w:r w:rsidRPr="00C87E1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082D9C" wp14:editId="4DCAA7BE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547485" cy="46355"/>
              <wp:effectExtent l="0" t="0" r="0" b="0"/>
              <wp:wrapNone/>
              <wp:docPr id="1761535019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2B6AFB" id="Freeform: Shape 1" o:spid="_x0000_s1026" style="position:absolute;margin-left:.6pt;margin-top:2.5pt;width:515.55pt;height: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9B"/>
    <w:rsid w:val="000D18DB"/>
    <w:rsid w:val="00202FCD"/>
    <w:rsid w:val="002055BB"/>
    <w:rsid w:val="004D7169"/>
    <w:rsid w:val="00506526"/>
    <w:rsid w:val="00801646"/>
    <w:rsid w:val="009F123F"/>
    <w:rsid w:val="00C00C6E"/>
    <w:rsid w:val="00CF0F9B"/>
    <w:rsid w:val="00D15DCE"/>
    <w:rsid w:val="00F4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87D5F"/>
  <w15:chartTrackingRefBased/>
  <w15:docId w15:val="{54270FEE-7B88-428E-8BE2-E798FCCE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D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7169"/>
  </w:style>
  <w:style w:type="paragraph" w:styleId="Footer">
    <w:name w:val="footer"/>
    <w:basedOn w:val="Normal"/>
    <w:link w:val="FooterChar"/>
    <w:uiPriority w:val="99"/>
    <w:unhideWhenUsed/>
    <w:rsid w:val="004D7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Carmelia Bălănică Dragomir</dc:creator>
  <cp:keywords/>
  <dc:description/>
  <cp:lastModifiedBy>Simona Valeria Toma</cp:lastModifiedBy>
  <cp:revision>6</cp:revision>
  <dcterms:created xsi:type="dcterms:W3CDTF">2025-01-23T12:17:00Z</dcterms:created>
  <dcterms:modified xsi:type="dcterms:W3CDTF">2025-01-23T14:25:00Z</dcterms:modified>
</cp:coreProperties>
</file>