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541278"/>
    <w:p w14:paraId="5B8C4129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86A084" wp14:editId="73C8A4DE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C16E1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6" o:title="Antet UGAL 2015"/>
                  <o:lock v:ext="edit" aspectratio="f"/>
                </v:shape>
              </v:group>
            </w:pict>
          </mc:Fallback>
        </mc:AlternateContent>
      </w:r>
      <w:r w:rsidRPr="00C87E1E">
        <w:drawing>
          <wp:anchor distT="0" distB="0" distL="114300" distR="114300" simplePos="0" relativeHeight="251661312" behindDoc="0" locked="0" layoutInCell="1" allowOverlap="1" wp14:anchorId="7369CC56" wp14:editId="6A2C1B25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2EAC9A76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2EAE6F2B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74EB9757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0D19D2D4" w14:textId="77777777" w:rsidR="00560D4B" w:rsidRPr="00C87E1E" w:rsidRDefault="00560D4B" w:rsidP="00560D4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32B9C9FC" w14:textId="77777777" w:rsidR="00560D4B" w:rsidRPr="00C87E1E" w:rsidRDefault="00560D4B" w:rsidP="00560D4B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5BFAE5F" wp14:editId="159155DF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0169F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15555046" w14:textId="670268AA" w:rsidR="00560D4B" w:rsidRPr="00560D4B" w:rsidRDefault="00560D4B" w:rsidP="00560D4B">
      <w:pPr>
        <w:widowControl w:val="0"/>
        <w:autoSpaceDE w:val="0"/>
        <w:autoSpaceDN w:val="0"/>
        <w:adjustRightInd w:val="0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bookmarkEnd w:id="0"/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2025</w:t>
      </w:r>
    </w:p>
    <w:p w14:paraId="04F54BB3" w14:textId="77777777" w:rsidR="00560D4B" w:rsidRPr="00560D4B" w:rsidRDefault="00560D4B" w:rsidP="00560D4B">
      <w:pPr>
        <w:widowControl w:val="0"/>
        <w:autoSpaceDE w:val="0"/>
        <w:autoSpaceDN w:val="0"/>
        <w:adjustRightInd w:val="0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560D4B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560D4B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560D4B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560D4B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560D4B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560D4B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560D4B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60D4B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5165C354" w14:textId="4839D98F" w:rsidR="00560D4B" w:rsidRPr="00560D4B" w:rsidRDefault="00560D4B" w:rsidP="00560D4B">
      <w:pPr>
        <w:widowControl w:val="0"/>
        <w:autoSpaceDE w:val="0"/>
        <w:autoSpaceDN w:val="0"/>
        <w:adjustRightInd w:val="0"/>
        <w:spacing w:before="4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560D4B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 de masterat:</w:t>
      </w:r>
    </w:p>
    <w:bookmarkEnd w:id="1"/>
    <w:p w14:paraId="6F33143D" w14:textId="6E5C0FF9" w:rsidR="00E40B5B" w:rsidRPr="00560D4B" w:rsidRDefault="009D268A">
      <w:pPr>
        <w:spacing w:before="9" w:line="253" w:lineRule="auto"/>
        <w:ind w:left="2012" w:right="1950"/>
        <w:jc w:val="center"/>
        <w:rPr>
          <w:rFonts w:ascii="Book Antiqua" w:hAnsi="Book Antiqua"/>
          <w:sz w:val="28"/>
          <w:szCs w:val="28"/>
        </w:rPr>
      </w:pP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KINETOTERAPIE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LA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DOMICILIU</w:t>
      </w:r>
      <w:r w:rsidRPr="00560D4B">
        <w:rPr>
          <w:rFonts w:ascii="Book Antiqua" w:hAnsi="Book Antiqua"/>
          <w:b/>
          <w:color w:val="001E5E"/>
          <w:sz w:val="28"/>
          <w:szCs w:val="28"/>
        </w:rPr>
        <w:t xml:space="preserve"> 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(Chi</w:t>
      </w:r>
      <w:r w:rsidRPr="00560D4B">
        <w:rPr>
          <w:rFonts w:ascii="Cambria" w:hAnsi="Cambria" w:cs="Cambria"/>
          <w:b/>
          <w:color w:val="001E5E"/>
          <w:w w:val="99"/>
          <w:sz w:val="28"/>
          <w:szCs w:val="28"/>
        </w:rPr>
        <w:t>ș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>in</w:t>
      </w:r>
      <w:r w:rsidRPr="00560D4B">
        <w:rPr>
          <w:rFonts w:ascii="Book Antiqua" w:hAnsi="Book Antiqua" w:cs="Book Antiqua"/>
          <w:b/>
          <w:color w:val="001E5E"/>
          <w:w w:val="99"/>
          <w:sz w:val="28"/>
          <w:szCs w:val="28"/>
        </w:rPr>
        <w:t>ă</w:t>
      </w:r>
      <w:r w:rsidRPr="00560D4B">
        <w:rPr>
          <w:rFonts w:ascii="Book Antiqua" w:hAnsi="Book Antiqua"/>
          <w:b/>
          <w:color w:val="001E5E"/>
          <w:w w:val="99"/>
          <w:sz w:val="28"/>
          <w:szCs w:val="28"/>
        </w:rPr>
        <w:t xml:space="preserve">u) </w:t>
      </w:r>
    </w:p>
    <w:p w14:paraId="159C64FE" w14:textId="77777777" w:rsidR="00E40B5B" w:rsidRPr="00560D4B" w:rsidRDefault="00E40B5B">
      <w:pPr>
        <w:spacing w:line="200" w:lineRule="exact"/>
        <w:rPr>
          <w:rFonts w:ascii="Book Antiqua" w:hAnsi="Book Antiqua"/>
        </w:rPr>
      </w:pPr>
    </w:p>
    <w:p w14:paraId="2BDB2F6E" w14:textId="77777777" w:rsidR="00E40B5B" w:rsidRPr="00560D4B" w:rsidRDefault="00E40B5B">
      <w:pPr>
        <w:spacing w:before="5" w:line="200" w:lineRule="exact"/>
        <w:rPr>
          <w:rFonts w:ascii="Book Antiqua" w:hAnsi="Book Antiqua"/>
        </w:rPr>
      </w:pPr>
    </w:p>
    <w:p w14:paraId="12B7498F" w14:textId="77777777" w:rsidR="00E40B5B" w:rsidRPr="00560D4B" w:rsidRDefault="009D268A">
      <w:pPr>
        <w:ind w:left="814" w:right="825"/>
        <w:jc w:val="center"/>
        <w:rPr>
          <w:rFonts w:ascii="Book Antiqua" w:hAnsi="Book Antiqua"/>
          <w:sz w:val="32"/>
          <w:szCs w:val="32"/>
        </w:rPr>
      </w:pPr>
      <w:r w:rsidRPr="00560D4B">
        <w:rPr>
          <w:rFonts w:ascii="Book Antiqua" w:hAnsi="Book Antiqua"/>
          <w:b/>
          <w:color w:val="001E5E"/>
          <w:sz w:val="32"/>
          <w:szCs w:val="32"/>
        </w:rPr>
        <w:t>SUBIECTE PENTRU PREGĂTIRE LA PROBA INTERVIU</w:t>
      </w:r>
    </w:p>
    <w:p w14:paraId="1C8DA813" w14:textId="77777777" w:rsidR="00E40B5B" w:rsidRPr="00560D4B" w:rsidRDefault="00E40B5B">
      <w:pPr>
        <w:spacing w:line="200" w:lineRule="exact"/>
        <w:rPr>
          <w:rFonts w:ascii="Book Antiqua" w:hAnsi="Book Antiqua"/>
        </w:rPr>
      </w:pPr>
    </w:p>
    <w:p w14:paraId="0175B26E" w14:textId="77777777" w:rsidR="00E40B5B" w:rsidRPr="00560D4B" w:rsidRDefault="00E40B5B">
      <w:pPr>
        <w:spacing w:before="7" w:line="220" w:lineRule="exact"/>
        <w:rPr>
          <w:rFonts w:ascii="Book Antiqua" w:hAnsi="Book Antiqua"/>
          <w:sz w:val="22"/>
          <w:szCs w:val="22"/>
        </w:rPr>
      </w:pPr>
    </w:p>
    <w:p w14:paraId="1B4ACB0E" w14:textId="77777777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1.   Care sunt mijloacele şi formele de lucru ale reabilitării?</w:t>
      </w:r>
    </w:p>
    <w:p w14:paraId="1F5C8832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3BE1964E" w14:textId="79028C7D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2.   Argumenta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mecanismul de ac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iune a exerci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iului fizic asupra organismului uman</w:t>
      </w:r>
      <w:r w:rsidR="00365048">
        <w:rPr>
          <w:rFonts w:ascii="Book Antiqua" w:hAnsi="Book Antiqua"/>
          <w:sz w:val="24"/>
          <w:szCs w:val="24"/>
        </w:rPr>
        <w:t>.</w:t>
      </w:r>
    </w:p>
    <w:p w14:paraId="58501001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1282DA78" w14:textId="03B5149E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3.   Argumentaţi importanţa comunicării în cadrul şedinţei de kinetoterapie</w:t>
      </w:r>
      <w:r w:rsidR="00365048">
        <w:rPr>
          <w:rFonts w:ascii="Book Antiqua" w:hAnsi="Book Antiqua"/>
          <w:sz w:val="24"/>
          <w:szCs w:val="24"/>
        </w:rPr>
        <w:t>.</w:t>
      </w:r>
    </w:p>
    <w:p w14:paraId="4103FAD8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50BB14B9" w14:textId="611A881E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4.   Argumentaţi locul masajului în programul kinetoterapeutic</w:t>
      </w:r>
      <w:r w:rsidR="00365048">
        <w:rPr>
          <w:rFonts w:ascii="Book Antiqua" w:hAnsi="Book Antiqua"/>
          <w:sz w:val="24"/>
          <w:szCs w:val="24"/>
        </w:rPr>
        <w:t>.</w:t>
      </w:r>
    </w:p>
    <w:p w14:paraId="3416D865" w14:textId="77777777" w:rsidR="00E40B5B" w:rsidRPr="00560D4B" w:rsidRDefault="00E40B5B" w:rsidP="00365048">
      <w:pPr>
        <w:jc w:val="both"/>
        <w:rPr>
          <w:rFonts w:ascii="Book Antiqua" w:hAnsi="Book Antiqua"/>
          <w:sz w:val="14"/>
          <w:szCs w:val="14"/>
        </w:rPr>
      </w:pPr>
    </w:p>
    <w:p w14:paraId="6B7876B3" w14:textId="50BA1936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5.   Argumenta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rolul aplic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rii masajului terapeutic </w:t>
      </w:r>
      <w:r w:rsidRPr="00560D4B">
        <w:rPr>
          <w:rFonts w:ascii="Book Antiqua" w:hAnsi="Book Antiqua" w:cs="Book Antiqua"/>
          <w:sz w:val="24"/>
          <w:szCs w:val="24"/>
        </w:rPr>
        <w:t>î</w:t>
      </w:r>
      <w:r w:rsidRPr="00560D4B">
        <w:rPr>
          <w:rFonts w:ascii="Book Antiqua" w:hAnsi="Book Antiqua"/>
          <w:sz w:val="24"/>
          <w:szCs w:val="24"/>
        </w:rPr>
        <w:t>n reabilitare</w:t>
      </w:r>
      <w:r w:rsidR="00365048">
        <w:rPr>
          <w:rFonts w:ascii="Book Antiqua" w:hAnsi="Book Antiqua"/>
          <w:sz w:val="24"/>
          <w:szCs w:val="24"/>
        </w:rPr>
        <w:t>.</w:t>
      </w:r>
    </w:p>
    <w:p w14:paraId="076EB355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3CE2728F" w14:textId="79A298BA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6.   Argumenta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de ce kinetoterapia este o metod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 particular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 de tratament</w:t>
      </w:r>
      <w:r w:rsidR="00365048">
        <w:rPr>
          <w:rFonts w:ascii="Book Antiqua" w:hAnsi="Book Antiqua"/>
          <w:sz w:val="24"/>
          <w:szCs w:val="24"/>
        </w:rPr>
        <w:t>.</w:t>
      </w:r>
    </w:p>
    <w:p w14:paraId="5651B802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180CF953" w14:textId="7B7DAA01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7.   Caracterizaţi kinesiologia şi componentele sale</w:t>
      </w:r>
      <w:r w:rsidR="00365048">
        <w:rPr>
          <w:rFonts w:ascii="Book Antiqua" w:hAnsi="Book Antiqua"/>
          <w:sz w:val="24"/>
          <w:szCs w:val="24"/>
        </w:rPr>
        <w:t>.</w:t>
      </w:r>
    </w:p>
    <w:p w14:paraId="44C59B67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6BE7855F" w14:textId="723BB121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8.   Enumeraţi principiile de bază a kinetoterapiei</w:t>
      </w:r>
      <w:r w:rsidR="00365048">
        <w:rPr>
          <w:rFonts w:ascii="Book Antiqua" w:hAnsi="Book Antiqua"/>
          <w:sz w:val="24"/>
          <w:szCs w:val="24"/>
        </w:rPr>
        <w:t>.</w:t>
      </w:r>
    </w:p>
    <w:p w14:paraId="2BF48E3D" w14:textId="77777777" w:rsidR="00E40B5B" w:rsidRPr="00560D4B" w:rsidRDefault="00E40B5B" w:rsidP="00365048">
      <w:pPr>
        <w:jc w:val="both"/>
        <w:rPr>
          <w:rFonts w:ascii="Book Antiqua" w:hAnsi="Book Antiqua"/>
          <w:sz w:val="14"/>
          <w:szCs w:val="14"/>
        </w:rPr>
      </w:pPr>
    </w:p>
    <w:p w14:paraId="60019665" w14:textId="6C29EB4E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9.   Argumenta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necesitatea lec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 xml:space="preserve">iei de kinetoterapie </w:t>
      </w:r>
      <w:r w:rsidRPr="00560D4B">
        <w:rPr>
          <w:rFonts w:ascii="Book Antiqua" w:hAnsi="Book Antiqua" w:cs="Book Antiqua"/>
          <w:sz w:val="24"/>
          <w:szCs w:val="24"/>
        </w:rPr>
        <w:t>î</w:t>
      </w:r>
      <w:r w:rsidRPr="00560D4B">
        <w:rPr>
          <w:rFonts w:ascii="Book Antiqua" w:hAnsi="Book Antiqua"/>
          <w:sz w:val="24"/>
          <w:szCs w:val="24"/>
        </w:rPr>
        <w:t xml:space="preserve">n </w:t>
      </w:r>
      <w:r w:rsidRPr="00560D4B">
        <w:rPr>
          <w:rFonts w:ascii="Cambria" w:hAnsi="Cambria" w:cs="Cambria"/>
          <w:sz w:val="24"/>
          <w:szCs w:val="24"/>
        </w:rPr>
        <w:t>ș</w:t>
      </w:r>
      <w:r w:rsidRPr="00560D4B">
        <w:rPr>
          <w:rFonts w:ascii="Book Antiqua" w:hAnsi="Book Antiqua"/>
          <w:sz w:val="24"/>
          <w:szCs w:val="24"/>
        </w:rPr>
        <w:t>coal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 </w:t>
      </w:r>
      <w:r w:rsidRPr="00560D4B">
        <w:rPr>
          <w:rFonts w:ascii="Book Antiqua" w:hAnsi="Book Antiqua" w:cs="Book Antiqua"/>
          <w:sz w:val="24"/>
          <w:szCs w:val="24"/>
        </w:rPr>
        <w:t>î</w:t>
      </w:r>
      <w:r w:rsidRPr="00560D4B">
        <w:rPr>
          <w:rFonts w:ascii="Book Antiqua" w:hAnsi="Book Antiqua"/>
          <w:sz w:val="24"/>
          <w:szCs w:val="24"/>
        </w:rPr>
        <w:t>n grupa medical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 special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="00365048">
        <w:rPr>
          <w:rFonts w:ascii="Book Antiqua" w:hAnsi="Book Antiqua"/>
          <w:sz w:val="24"/>
          <w:szCs w:val="24"/>
        </w:rPr>
        <w:t>.</w:t>
      </w:r>
    </w:p>
    <w:p w14:paraId="37F39189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1622FD61" w14:textId="51C47154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10. Definiţi noţiunea de imobilizare şi clasificarea acesteia</w:t>
      </w:r>
      <w:r w:rsidR="00365048">
        <w:rPr>
          <w:rFonts w:ascii="Book Antiqua" w:hAnsi="Book Antiqua"/>
          <w:sz w:val="24"/>
          <w:szCs w:val="24"/>
        </w:rPr>
        <w:t>.</w:t>
      </w:r>
    </w:p>
    <w:p w14:paraId="575F2616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78450E81" w14:textId="42F2859F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11. Descrie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indica</w:t>
      </w:r>
      <w:r w:rsidRPr="00560D4B">
        <w:rPr>
          <w:rFonts w:ascii="Book Antiqua" w:hAnsi="Book Antiqua" w:cs="Book Antiqua"/>
          <w:sz w:val="24"/>
          <w:szCs w:val="24"/>
        </w:rPr>
        <w:t>ţ</w:t>
      </w:r>
      <w:r w:rsidRPr="00560D4B">
        <w:rPr>
          <w:rFonts w:ascii="Book Antiqua" w:hAnsi="Book Antiqua"/>
          <w:sz w:val="24"/>
          <w:szCs w:val="24"/>
        </w:rPr>
        <w:t xml:space="preserve">iile </w:t>
      </w:r>
      <w:r w:rsidRPr="00560D4B">
        <w:rPr>
          <w:rFonts w:ascii="Cambria" w:hAnsi="Cambria" w:cs="Cambria"/>
          <w:sz w:val="24"/>
          <w:szCs w:val="24"/>
        </w:rPr>
        <w:t>ș</w:t>
      </w:r>
      <w:r w:rsidRPr="00560D4B">
        <w:rPr>
          <w:rFonts w:ascii="Book Antiqua" w:hAnsi="Book Antiqua"/>
          <w:sz w:val="24"/>
          <w:szCs w:val="24"/>
        </w:rPr>
        <w:t>i contraindica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iile generale ale stretchingului</w:t>
      </w:r>
      <w:r w:rsidR="00365048">
        <w:rPr>
          <w:rFonts w:ascii="Book Antiqua" w:hAnsi="Book Antiqua"/>
          <w:sz w:val="24"/>
          <w:szCs w:val="24"/>
        </w:rPr>
        <w:t>.</w:t>
      </w:r>
    </w:p>
    <w:p w14:paraId="0C4A5604" w14:textId="77777777" w:rsidR="00E40B5B" w:rsidRPr="00560D4B" w:rsidRDefault="00E40B5B" w:rsidP="00365048">
      <w:pPr>
        <w:jc w:val="both"/>
        <w:rPr>
          <w:rFonts w:ascii="Book Antiqua" w:hAnsi="Book Antiqua"/>
          <w:sz w:val="14"/>
          <w:szCs w:val="14"/>
        </w:rPr>
      </w:pPr>
    </w:p>
    <w:p w14:paraId="1AD28157" w14:textId="3E1F89E1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 xml:space="preserve">12. Descrieţi drepturile </w:t>
      </w:r>
      <w:r w:rsidRPr="00560D4B">
        <w:rPr>
          <w:rFonts w:ascii="Cambria" w:hAnsi="Cambria" w:cs="Cambria"/>
          <w:sz w:val="24"/>
          <w:szCs w:val="24"/>
        </w:rPr>
        <w:t>ș</w:t>
      </w:r>
      <w:r w:rsidRPr="00560D4B">
        <w:rPr>
          <w:rFonts w:ascii="Book Antiqua" w:hAnsi="Book Antiqua"/>
          <w:sz w:val="24"/>
          <w:szCs w:val="24"/>
        </w:rPr>
        <w:t>i  obliga</w:t>
      </w:r>
      <w:r w:rsidRPr="00560D4B">
        <w:rPr>
          <w:rFonts w:ascii="Book Antiqua" w:hAnsi="Book Antiqua" w:cs="Book Antiqua"/>
          <w:sz w:val="24"/>
          <w:szCs w:val="24"/>
        </w:rPr>
        <w:t>ţ</w:t>
      </w:r>
      <w:r w:rsidRPr="00560D4B">
        <w:rPr>
          <w:rFonts w:ascii="Book Antiqua" w:hAnsi="Book Antiqua"/>
          <w:sz w:val="24"/>
          <w:szCs w:val="24"/>
        </w:rPr>
        <w:t>iunile kinetoterapeutului</w:t>
      </w:r>
      <w:r w:rsidR="00365048">
        <w:rPr>
          <w:rFonts w:ascii="Book Antiqua" w:hAnsi="Book Antiqua"/>
          <w:sz w:val="24"/>
          <w:szCs w:val="24"/>
        </w:rPr>
        <w:t>.</w:t>
      </w:r>
    </w:p>
    <w:p w14:paraId="18B8AEB0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001265BE" w14:textId="36452A00" w:rsidR="00E40B5B" w:rsidRDefault="009D268A" w:rsidP="00365048">
      <w:pPr>
        <w:ind w:left="426" w:right="72" w:firstLine="46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13. Caracterizaţi   particularităţile   metodice   a   testării   funcţionalităţii   coloanei   vertebrale   şi îndeplinirea anumitor teste de control la trauma coloanei vertebrale</w:t>
      </w:r>
      <w:r w:rsidR="00365048">
        <w:rPr>
          <w:rFonts w:ascii="Book Antiqua" w:hAnsi="Book Antiqua"/>
          <w:sz w:val="24"/>
          <w:szCs w:val="24"/>
        </w:rPr>
        <w:t>.</w:t>
      </w:r>
    </w:p>
    <w:p w14:paraId="4776B933" w14:textId="77777777" w:rsidR="00365048" w:rsidRDefault="00365048" w:rsidP="00365048">
      <w:pPr>
        <w:ind w:left="112" w:right="72" w:firstLine="360"/>
        <w:jc w:val="both"/>
        <w:rPr>
          <w:rFonts w:ascii="Book Antiqua" w:hAnsi="Book Antiqua"/>
          <w:sz w:val="24"/>
          <w:szCs w:val="24"/>
        </w:rPr>
      </w:pPr>
    </w:p>
    <w:p w14:paraId="5CD5C84B" w14:textId="57F688F1" w:rsidR="00E40B5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14. Descrieţi evoluţia, diagnosticul si semnele clinice a sclerozei multiple</w:t>
      </w:r>
      <w:r w:rsidR="00365048">
        <w:rPr>
          <w:rFonts w:ascii="Book Antiqua" w:hAnsi="Book Antiqua"/>
          <w:sz w:val="24"/>
          <w:szCs w:val="24"/>
        </w:rPr>
        <w:t>.</w:t>
      </w:r>
    </w:p>
    <w:p w14:paraId="4876F304" w14:textId="77777777" w:rsidR="00365048" w:rsidRPr="00560D4B" w:rsidRDefault="00365048" w:rsidP="00365048">
      <w:pPr>
        <w:ind w:left="472"/>
        <w:jc w:val="both"/>
        <w:rPr>
          <w:rFonts w:ascii="Book Antiqua" w:hAnsi="Book Antiqua"/>
          <w:sz w:val="24"/>
          <w:szCs w:val="24"/>
        </w:rPr>
      </w:pPr>
    </w:p>
    <w:p w14:paraId="78EFF4F3" w14:textId="4DEC9574" w:rsidR="00E40B5B" w:rsidRDefault="009D268A" w:rsidP="00365048">
      <w:pPr>
        <w:ind w:left="567" w:right="72" w:hanging="95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15. Argumentaţi  indicaţiile  şi  contraindicaţiile  aplicării  kinetoterapiei  în  recuperarea  pacientului cu afecţiuni cardiac</w:t>
      </w:r>
      <w:r w:rsidR="00365048">
        <w:rPr>
          <w:rFonts w:ascii="Book Antiqua" w:hAnsi="Book Antiqua"/>
          <w:sz w:val="24"/>
          <w:szCs w:val="24"/>
        </w:rPr>
        <w:t>.</w:t>
      </w:r>
    </w:p>
    <w:p w14:paraId="713A8807" w14:textId="77777777" w:rsidR="00365048" w:rsidRDefault="00365048" w:rsidP="00365048">
      <w:pPr>
        <w:ind w:left="112" w:right="72" w:firstLine="360"/>
        <w:jc w:val="both"/>
        <w:rPr>
          <w:rFonts w:ascii="Book Antiqua" w:hAnsi="Book Antiqua"/>
          <w:sz w:val="24"/>
          <w:szCs w:val="24"/>
        </w:rPr>
      </w:pPr>
    </w:p>
    <w:p w14:paraId="28950E2F" w14:textId="764FF3BD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16. Numiţi obiectivele şi descrieţi mijloacele kinetoterapiei folosite în geriatrie</w:t>
      </w:r>
      <w:r w:rsidR="00365048">
        <w:rPr>
          <w:rFonts w:ascii="Book Antiqua" w:hAnsi="Book Antiqua"/>
          <w:sz w:val="24"/>
          <w:szCs w:val="24"/>
        </w:rPr>
        <w:t>.</w:t>
      </w:r>
    </w:p>
    <w:p w14:paraId="794DD6F2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3A3BF2C2" w14:textId="53FF5FA7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17. Caracterizaţi parametrii unui program de activitate fizică în geriatrie</w:t>
      </w:r>
      <w:r w:rsidR="00365048">
        <w:rPr>
          <w:rFonts w:ascii="Book Antiqua" w:hAnsi="Book Antiqua"/>
          <w:sz w:val="24"/>
          <w:szCs w:val="24"/>
        </w:rPr>
        <w:t>.</w:t>
      </w:r>
    </w:p>
    <w:p w14:paraId="28DCC53C" w14:textId="77777777" w:rsidR="00E40B5B" w:rsidRPr="00560D4B" w:rsidRDefault="00E40B5B" w:rsidP="00365048">
      <w:pPr>
        <w:jc w:val="both"/>
        <w:rPr>
          <w:rFonts w:ascii="Book Antiqua" w:hAnsi="Book Antiqua"/>
          <w:sz w:val="14"/>
          <w:szCs w:val="14"/>
        </w:rPr>
      </w:pPr>
    </w:p>
    <w:p w14:paraId="38875096" w14:textId="7819D43C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18. Enumeraţi indicaţiile şi contraindicaţiile aplicării hidrokinetoterapiei</w:t>
      </w:r>
      <w:r w:rsidR="00365048">
        <w:rPr>
          <w:rFonts w:ascii="Book Antiqua" w:hAnsi="Book Antiqua"/>
          <w:sz w:val="24"/>
          <w:szCs w:val="24"/>
        </w:rPr>
        <w:t>.</w:t>
      </w:r>
    </w:p>
    <w:p w14:paraId="3A2B5067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2AB844F4" w14:textId="3C2572CE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19. Obiectivele generale în kinetoprofilaxie</w:t>
      </w:r>
      <w:r w:rsidR="00365048">
        <w:rPr>
          <w:rFonts w:ascii="Book Antiqua" w:hAnsi="Book Antiqua"/>
          <w:sz w:val="24"/>
          <w:szCs w:val="24"/>
        </w:rPr>
        <w:t>.</w:t>
      </w:r>
    </w:p>
    <w:p w14:paraId="7A3A0DB1" w14:textId="77777777" w:rsidR="00E40B5B" w:rsidRPr="00560D4B" w:rsidRDefault="00E40B5B" w:rsidP="00365048">
      <w:pPr>
        <w:jc w:val="both"/>
        <w:rPr>
          <w:rFonts w:ascii="Book Antiqua" w:hAnsi="Book Antiqua"/>
          <w:sz w:val="13"/>
          <w:szCs w:val="13"/>
        </w:rPr>
      </w:pPr>
    </w:p>
    <w:p w14:paraId="202C4354" w14:textId="61AD1241" w:rsidR="00E40B5B" w:rsidRDefault="009D268A" w:rsidP="00365048">
      <w:pPr>
        <w:ind w:left="426" w:right="72" w:firstLine="46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20. Defini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  termenul   de   terapie   ocupa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ional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>.   Caracteriza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  TO   ca   parte   component</w:t>
      </w:r>
      <w:r w:rsidRPr="00560D4B">
        <w:rPr>
          <w:rFonts w:ascii="Book Antiqua" w:hAnsi="Book Antiqua" w:cs="Book Antiqua"/>
          <w:sz w:val="24"/>
          <w:szCs w:val="24"/>
        </w:rPr>
        <w:t>ă</w:t>
      </w:r>
      <w:r w:rsidRPr="00560D4B">
        <w:rPr>
          <w:rFonts w:ascii="Book Antiqua" w:hAnsi="Book Antiqua"/>
          <w:sz w:val="24"/>
          <w:szCs w:val="24"/>
        </w:rPr>
        <w:t xml:space="preserve">   a kinetoterapiei</w:t>
      </w:r>
      <w:r w:rsidR="00365048">
        <w:rPr>
          <w:rFonts w:ascii="Book Antiqua" w:hAnsi="Book Antiqua"/>
          <w:sz w:val="24"/>
          <w:szCs w:val="24"/>
        </w:rPr>
        <w:t>.</w:t>
      </w:r>
    </w:p>
    <w:p w14:paraId="3403B8A1" w14:textId="77777777" w:rsidR="00365048" w:rsidRPr="00560D4B" w:rsidRDefault="00365048" w:rsidP="00365048">
      <w:pPr>
        <w:ind w:left="112" w:right="72" w:firstLine="360"/>
        <w:jc w:val="both"/>
        <w:rPr>
          <w:rFonts w:ascii="Book Antiqua" w:hAnsi="Book Antiqua"/>
          <w:sz w:val="24"/>
          <w:szCs w:val="24"/>
        </w:rPr>
      </w:pPr>
    </w:p>
    <w:p w14:paraId="160628DA" w14:textId="51D518C8" w:rsid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lastRenderedPageBreak/>
        <w:t>21. Defini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no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iunea de fizioterapie</w:t>
      </w:r>
      <w:r w:rsidR="00365048">
        <w:rPr>
          <w:rFonts w:ascii="Book Antiqua" w:hAnsi="Book Antiqua"/>
          <w:sz w:val="24"/>
          <w:szCs w:val="24"/>
        </w:rPr>
        <w:t>.</w:t>
      </w:r>
    </w:p>
    <w:p w14:paraId="5290FCE6" w14:textId="77777777" w:rsidR="00365048" w:rsidRDefault="00365048" w:rsidP="00365048">
      <w:pPr>
        <w:ind w:left="472"/>
        <w:jc w:val="both"/>
        <w:rPr>
          <w:rFonts w:ascii="Book Antiqua" w:hAnsi="Book Antiqua"/>
          <w:sz w:val="24"/>
          <w:szCs w:val="24"/>
        </w:rPr>
      </w:pPr>
    </w:p>
    <w:p w14:paraId="21C07E54" w14:textId="25144775" w:rsidR="00E40B5B" w:rsidRPr="00560D4B" w:rsidRDefault="009D268A" w:rsidP="00365048">
      <w:pPr>
        <w:ind w:left="472"/>
        <w:jc w:val="both"/>
        <w:rPr>
          <w:rFonts w:ascii="Book Antiqua" w:hAnsi="Book Antiqua"/>
          <w:sz w:val="24"/>
          <w:szCs w:val="24"/>
        </w:rPr>
      </w:pPr>
      <w:r w:rsidRPr="00560D4B">
        <w:rPr>
          <w:rFonts w:ascii="Book Antiqua" w:hAnsi="Book Antiqua"/>
          <w:sz w:val="24"/>
          <w:szCs w:val="24"/>
        </w:rPr>
        <w:t>22. Argumenta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>i rolul educa</w:t>
      </w:r>
      <w:r w:rsidRPr="00560D4B">
        <w:rPr>
          <w:rFonts w:ascii="Cambria" w:hAnsi="Cambria" w:cs="Cambria"/>
          <w:sz w:val="24"/>
          <w:szCs w:val="24"/>
        </w:rPr>
        <w:t>ț</w:t>
      </w:r>
      <w:r w:rsidRPr="00560D4B">
        <w:rPr>
          <w:rFonts w:ascii="Book Antiqua" w:hAnsi="Book Antiqua"/>
          <w:sz w:val="24"/>
          <w:szCs w:val="24"/>
        </w:rPr>
        <w:t xml:space="preserve">iei </w:t>
      </w:r>
      <w:r w:rsidRPr="00560D4B">
        <w:rPr>
          <w:rFonts w:ascii="Book Antiqua" w:hAnsi="Book Antiqua" w:cs="Book Antiqua"/>
          <w:sz w:val="24"/>
          <w:szCs w:val="24"/>
        </w:rPr>
        <w:t>î</w:t>
      </w:r>
      <w:r w:rsidRPr="00560D4B">
        <w:rPr>
          <w:rFonts w:ascii="Book Antiqua" w:hAnsi="Book Antiqua"/>
          <w:sz w:val="24"/>
          <w:szCs w:val="24"/>
        </w:rPr>
        <w:t xml:space="preserve">n formarea valorilor </w:t>
      </w:r>
      <w:r w:rsidRPr="00560D4B">
        <w:rPr>
          <w:rFonts w:ascii="Cambria" w:hAnsi="Cambria" w:cs="Cambria"/>
          <w:sz w:val="24"/>
          <w:szCs w:val="24"/>
        </w:rPr>
        <w:t>ș</w:t>
      </w:r>
      <w:r w:rsidRPr="00560D4B">
        <w:rPr>
          <w:rFonts w:ascii="Book Antiqua" w:hAnsi="Book Antiqua"/>
          <w:sz w:val="24"/>
          <w:szCs w:val="24"/>
        </w:rPr>
        <w:t>i principiilor morale a viitorului specialist.</w:t>
      </w:r>
    </w:p>
    <w:p w14:paraId="70BB0F3D" w14:textId="77777777" w:rsidR="00E40B5B" w:rsidRPr="00560D4B" w:rsidRDefault="00E40B5B" w:rsidP="00EF2DA7">
      <w:pPr>
        <w:spacing w:line="276" w:lineRule="auto"/>
        <w:rPr>
          <w:rFonts w:ascii="Book Antiqua" w:hAnsi="Book Antiqua"/>
        </w:rPr>
      </w:pPr>
    </w:p>
    <w:p w14:paraId="23B1D989" w14:textId="77777777" w:rsidR="00E40B5B" w:rsidRPr="00560D4B" w:rsidRDefault="00E40B5B">
      <w:pPr>
        <w:spacing w:before="8" w:line="280" w:lineRule="exact"/>
        <w:rPr>
          <w:rFonts w:ascii="Book Antiqua" w:hAnsi="Book Antiqua"/>
          <w:sz w:val="28"/>
          <w:szCs w:val="28"/>
        </w:rPr>
      </w:pPr>
    </w:p>
    <w:p w14:paraId="78F3255F" w14:textId="4A903F63" w:rsidR="00E40B5B" w:rsidRPr="00560D4B" w:rsidRDefault="009D268A">
      <w:pPr>
        <w:ind w:left="4136" w:right="4236"/>
        <w:jc w:val="center"/>
        <w:rPr>
          <w:rFonts w:ascii="Book Antiqua" w:hAnsi="Book Antiqua"/>
          <w:sz w:val="32"/>
          <w:szCs w:val="32"/>
        </w:rPr>
      </w:pPr>
      <w:r w:rsidRPr="00560D4B">
        <w:rPr>
          <w:rFonts w:ascii="Book Antiqua" w:hAnsi="Book Antiqua"/>
          <w:b/>
          <w:color w:val="00205F"/>
          <w:sz w:val="32"/>
          <w:szCs w:val="32"/>
        </w:rPr>
        <w:t>Bibliografie</w:t>
      </w:r>
    </w:p>
    <w:p w14:paraId="22EDAE17" w14:textId="77777777" w:rsidR="00E40B5B" w:rsidRPr="00560D4B" w:rsidRDefault="00E40B5B" w:rsidP="002C5D69">
      <w:pPr>
        <w:spacing w:before="7" w:line="276" w:lineRule="auto"/>
        <w:rPr>
          <w:rFonts w:ascii="Book Antiqua" w:hAnsi="Book Antiqua"/>
          <w:sz w:val="18"/>
          <w:szCs w:val="18"/>
        </w:rPr>
      </w:pPr>
    </w:p>
    <w:p w14:paraId="064BCEA9" w14:textId="13F3CA6C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Agapii, E., Savitchi, S.,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T. (2024). </w:t>
      </w:r>
      <w:r w:rsidRPr="00560D4B">
        <w:rPr>
          <w:rFonts w:ascii="Book Antiqua" w:hAnsi="Book Antiqua" w:cs="Times New Roman"/>
          <w:i/>
          <w:iCs/>
        </w:rPr>
        <w:t>Massoterapia.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Vasiliana '98. ISBN 978-978-116-879-1.</w:t>
      </w:r>
    </w:p>
    <w:p w14:paraId="2543D48E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Agapii, E., SAVI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CHI, S.,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G. (2024). Planning physical education activities in the lifestyle of overweight adolescent girls. In Sports Nutrition and Health: From Nutrients to Performance (p. 200). CEEOL Press. </w:t>
      </w:r>
      <w:hyperlink r:id="rId8" w:anchor="gsc.tab=0" w:history="1">
        <w:r w:rsidRPr="00560D4B">
          <w:rPr>
            <w:rStyle w:val="Hyperlink"/>
            <w:rFonts w:ascii="Book Antiqua" w:hAnsi="Book Antiqua" w:cs="Times New Roman"/>
          </w:rPr>
          <w:t>https://ceeolpress.com/book/32#gsc.tab=0</w:t>
        </w:r>
      </w:hyperlink>
    </w:p>
    <w:p w14:paraId="363E170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Buldus, C. (2020). </w:t>
      </w:r>
      <w:r w:rsidRPr="00560D4B">
        <w:rPr>
          <w:rFonts w:ascii="Book Antiqua" w:hAnsi="Book Antiqua" w:cs="Times New Roman"/>
          <w:i/>
          <w:iCs/>
        </w:rPr>
        <w:t>Examinarea pacientului în kinetoterapie.</w:t>
      </w:r>
      <w:r w:rsidRPr="00560D4B">
        <w:rPr>
          <w:rFonts w:ascii="Book Antiqua" w:hAnsi="Book Antiqua" w:cs="Times New Roman"/>
        </w:rPr>
        <w:t xml:space="preserve"> Cluj-Napoca, România: Presa Universitară Clujeană.</w:t>
      </w:r>
    </w:p>
    <w:p w14:paraId="0706B11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Calotă, N. D. (2020). </w:t>
      </w:r>
      <w:r w:rsidRPr="00560D4B">
        <w:rPr>
          <w:rFonts w:ascii="Book Antiqua" w:hAnsi="Book Antiqua" w:cs="Times New Roman"/>
          <w:i/>
          <w:iCs/>
        </w:rPr>
        <w:t>Hernia de disc lombară din perspectiva kinetoterapiei.</w:t>
      </w:r>
      <w:r w:rsidRPr="00560D4B">
        <w:rPr>
          <w:rFonts w:ascii="Book Antiqua" w:hAnsi="Book Antiqua" w:cs="Times New Roman"/>
        </w:rPr>
        <w:t xml:space="preserve"> ISBN 978-606-060-008-4.</w:t>
      </w:r>
    </w:p>
    <w:p w14:paraId="26C4FD73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Corman, M., Agapii, E., Zavalisca, A., &amp; Brani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te, T. (2024). </w:t>
      </w:r>
      <w:r w:rsidRPr="00560D4B">
        <w:rPr>
          <w:rFonts w:ascii="Book Antiqua" w:hAnsi="Book Antiqua" w:cs="Times New Roman"/>
          <w:i/>
          <w:iCs/>
        </w:rPr>
        <w:t>Evaluarea func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ional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 xml:space="preserve"> </w:t>
      </w:r>
      <w:r w:rsidRPr="00560D4B">
        <w:rPr>
          <w:rFonts w:ascii="Book Antiqua" w:hAnsi="Book Antiqua" w:cs="Book Antiqua"/>
          <w:i/>
          <w:iCs/>
        </w:rPr>
        <w:t>î</w:t>
      </w:r>
      <w:r w:rsidRPr="00560D4B">
        <w:rPr>
          <w:rFonts w:ascii="Book Antiqua" w:hAnsi="Book Antiqua" w:cs="Times New Roman"/>
          <w:i/>
          <w:iCs/>
        </w:rPr>
        <w:t>n kinetoterapie: Ghid metodic pentru realizarea lucr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>rilor practice.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 xml:space="preserve">nia: Editura Vasiliana '98. ISBN 979-9975-68-508-5. </w:t>
      </w:r>
    </w:p>
    <w:p w14:paraId="6E3BF7CC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Drăgan, C. F., &amp; Pădure, L. (2021). </w:t>
      </w:r>
      <w:r w:rsidRPr="00560D4B">
        <w:rPr>
          <w:rFonts w:ascii="Book Antiqua" w:hAnsi="Book Antiqua" w:cs="Times New Roman"/>
          <w:i/>
          <w:iCs/>
        </w:rPr>
        <w:t xml:space="preserve">Metodologie 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 tehnici de kinetoterapie.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National.</w:t>
      </w:r>
    </w:p>
    <w:p w14:paraId="0D9E30D8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Engrich, E. (2021). </w:t>
      </w:r>
      <w:r w:rsidRPr="00560D4B">
        <w:rPr>
          <w:rFonts w:ascii="Book Antiqua" w:hAnsi="Book Antiqua" w:cs="Times New Roman"/>
          <w:i/>
          <w:iCs/>
        </w:rPr>
        <w:t>Kinetoterapia pe în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elesul tuturor.Ed. a II-a.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Medical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</w:t>
      </w:r>
    </w:p>
    <w:p w14:paraId="08C478F5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Godorozea, M., Agapii, E., Pogorle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chi, A., &amp; Ro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ca, V. (2018). </w:t>
      </w:r>
      <w:r w:rsidRPr="00560D4B">
        <w:rPr>
          <w:rFonts w:ascii="Book Antiqua" w:hAnsi="Book Antiqua" w:cs="Times New Roman"/>
          <w:i/>
          <w:iCs/>
        </w:rPr>
        <w:t>Masajul terapeutic: Ghid metodic pentru lucrări practice pentru studen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ii facult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 xml:space="preserve">ii de Kinetoterapie. </w:t>
      </w:r>
      <w:r w:rsidRPr="00560D4B">
        <w:rPr>
          <w:rFonts w:ascii="Book Antiqua" w:hAnsi="Book Antiqua" w:cs="Times New Roman"/>
        </w:rPr>
        <w:t>Chi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in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u: USEFS.</w:t>
      </w:r>
    </w:p>
    <w:p w14:paraId="7461021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Kovacs, A. (2020). </w:t>
      </w:r>
      <w:r w:rsidRPr="00560D4B">
        <w:rPr>
          <w:rFonts w:ascii="Book Antiqua" w:hAnsi="Book Antiqua" w:cs="Times New Roman"/>
          <w:i/>
          <w:iCs/>
        </w:rPr>
        <w:t>Kinetoterapie prin joacă: Exerci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ii pentru dezvoltarea motorie a bebelu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ilor de 1-9 luni.</w:t>
      </w:r>
      <w:r w:rsidRPr="00560D4B">
        <w:rPr>
          <w:rFonts w:ascii="Book Antiqua" w:hAnsi="Book Antiqua" w:cs="Times New Roman"/>
        </w:rPr>
        <w:t xml:space="preserve"> Oradea, România: Editura Casa. ISBN 978-606-787-125-8.</w:t>
      </w:r>
    </w:p>
    <w:p w14:paraId="489A9B00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Marcu, V., &amp; Dan, M. (2006). Kinetoterapie. Oradea: Editura Universită</w:t>
      </w:r>
      <w:r w:rsidRPr="00560D4B">
        <w:rPr>
          <w:rFonts w:ascii="Cambria" w:hAnsi="Cambria" w:cs="Cambria"/>
        </w:rPr>
        <w:t>ț</w:t>
      </w:r>
      <w:r w:rsidRPr="00560D4B">
        <w:rPr>
          <w:rFonts w:ascii="Book Antiqua" w:hAnsi="Book Antiqua" w:cs="Times New Roman"/>
        </w:rPr>
        <w:t>ii din Oradea.</w:t>
      </w:r>
    </w:p>
    <w:p w14:paraId="6E393D11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Onofrei, R., &amp; Surfucan, D. (2022). Evaluarea osteo-articulară 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 muscular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 Timi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oara: Editura Victor Babe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.</w:t>
      </w:r>
    </w:p>
    <w:p w14:paraId="24E8AEDC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Pădure, L. (2023). </w:t>
      </w:r>
      <w:r w:rsidRPr="00560D4B">
        <w:rPr>
          <w:rFonts w:ascii="Book Antiqua" w:hAnsi="Book Antiqua" w:cs="Times New Roman"/>
          <w:i/>
          <w:iCs/>
        </w:rPr>
        <w:t>Îndrumar în kinetoterapia copilului.</w:t>
      </w:r>
      <w:r w:rsidRPr="00560D4B">
        <w:rPr>
          <w:rFonts w:ascii="Book Antiqua" w:hAnsi="Book Antiqua" w:cs="Times New Roman"/>
        </w:rPr>
        <w:t xml:space="preserve">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Universitatea Carol Davila. ISBN 978-606-011-278-5.</w:t>
      </w:r>
    </w:p>
    <w:p w14:paraId="0D89072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Pătru, S., et al. (2021). Kinetoprofilaxie. Bucure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ti: Editura Medical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 xml:space="preserve"> Universitar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.</w:t>
      </w:r>
    </w:p>
    <w:p w14:paraId="5CE4968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 xml:space="preserve">Pleşca, S. (2023). </w:t>
      </w:r>
      <w:r w:rsidRPr="00560D4B">
        <w:rPr>
          <w:rFonts w:ascii="Book Antiqua" w:hAnsi="Book Antiqua" w:cs="Times New Roman"/>
          <w:i/>
          <w:iCs/>
        </w:rPr>
        <w:t>Reabilitarea medicală în afec</w:t>
      </w:r>
      <w:r w:rsidRPr="00560D4B">
        <w:rPr>
          <w:rFonts w:ascii="Cambria" w:hAnsi="Cambria" w:cs="Cambria"/>
          <w:i/>
          <w:iCs/>
        </w:rPr>
        <w:t>ț</w:t>
      </w:r>
      <w:r w:rsidRPr="00560D4B">
        <w:rPr>
          <w:rFonts w:ascii="Book Antiqua" w:hAnsi="Book Antiqua" w:cs="Times New Roman"/>
          <w:i/>
          <w:iCs/>
        </w:rPr>
        <w:t>iunile sistemului nervos: Recomand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>ri metodice pentru lucr</w:t>
      </w:r>
      <w:r w:rsidRPr="00560D4B">
        <w:rPr>
          <w:rFonts w:ascii="Book Antiqua" w:hAnsi="Book Antiqua" w:cs="Book Antiqua"/>
          <w:i/>
          <w:iCs/>
        </w:rPr>
        <w:t>ă</w:t>
      </w:r>
      <w:r w:rsidRPr="00560D4B">
        <w:rPr>
          <w:rFonts w:ascii="Book Antiqua" w:hAnsi="Book Antiqua" w:cs="Times New Roman"/>
          <w:i/>
          <w:iCs/>
        </w:rPr>
        <w:t xml:space="preserve">ri practice </w:t>
      </w:r>
      <w:r w:rsidRPr="00560D4B">
        <w:rPr>
          <w:rFonts w:ascii="Cambria" w:hAnsi="Cambria" w:cs="Cambria"/>
          <w:i/>
          <w:iCs/>
        </w:rPr>
        <w:t>ș</w:t>
      </w:r>
      <w:r w:rsidRPr="00560D4B">
        <w:rPr>
          <w:rFonts w:ascii="Book Antiqua" w:hAnsi="Book Antiqua" w:cs="Times New Roman"/>
          <w:i/>
          <w:iCs/>
        </w:rPr>
        <w:t>i seminare.</w:t>
      </w:r>
      <w:r w:rsidRPr="00560D4B">
        <w:rPr>
          <w:rFonts w:ascii="Book Antiqua" w:hAnsi="Book Antiqua" w:cs="Times New Roman"/>
        </w:rPr>
        <w:t xml:space="preserve"> Chi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in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u, Republica Moldova: USMF.</w:t>
      </w:r>
    </w:p>
    <w:p w14:paraId="48704CDB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Postolache, P. A., Chelariu, L., Lăcătu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 xml:space="preserve">i, C.-P., &amp; Rotariu, M. (Coord.). (2020). Recuperarea </w:t>
      </w:r>
      <w:r w:rsidRPr="00560D4B">
        <w:rPr>
          <w:rFonts w:ascii="Book Antiqua" w:hAnsi="Book Antiqua" w:cs="Book Antiqua"/>
        </w:rPr>
        <w:t>î</w:t>
      </w:r>
      <w:r w:rsidRPr="00560D4B">
        <w:rPr>
          <w:rFonts w:ascii="Book Antiqua" w:hAnsi="Book Antiqua" w:cs="Times New Roman"/>
        </w:rPr>
        <w:t>n bolile cardio-vasculare: Lucr</w:t>
      </w:r>
      <w:r w:rsidRPr="00560D4B">
        <w:rPr>
          <w:rFonts w:ascii="Book Antiqua" w:hAnsi="Book Antiqua" w:cs="Book Antiqua"/>
        </w:rPr>
        <w:t>ă</w:t>
      </w:r>
      <w:r w:rsidRPr="00560D4B">
        <w:rPr>
          <w:rFonts w:ascii="Book Antiqua" w:hAnsi="Book Antiqua" w:cs="Times New Roman"/>
        </w:rPr>
        <w:t>ri practice. Editura ETNA.</w:t>
      </w:r>
    </w:p>
    <w:p w14:paraId="174138CA" w14:textId="77777777" w:rsidR="002C5D69" w:rsidRPr="00560D4B" w:rsidRDefault="002C5D69" w:rsidP="002C5D69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 w:cs="Times New Roman"/>
        </w:rPr>
      </w:pPr>
      <w:r w:rsidRPr="00560D4B">
        <w:rPr>
          <w:rFonts w:ascii="Book Antiqua" w:hAnsi="Book Antiqua" w:cs="Times New Roman"/>
        </w:rPr>
        <w:t>Postolache, P. A., Soare, I., &amp; Chelariu, L. (Coord.). (2020). Recuperarea în bolile cardio-vasculare: Curs. Editura ETNA.</w:t>
      </w:r>
    </w:p>
    <w:p w14:paraId="133C7682" w14:textId="69B9DFC3" w:rsidR="002C5D69" w:rsidRPr="00560D4B" w:rsidRDefault="002C5D69" w:rsidP="002C5D69">
      <w:pPr>
        <w:pStyle w:val="ListParagraph"/>
        <w:numPr>
          <w:ilvl w:val="0"/>
          <w:numId w:val="2"/>
        </w:numPr>
        <w:spacing w:line="275" w:lineRule="auto"/>
        <w:ind w:left="112" w:right="64"/>
        <w:jc w:val="both"/>
        <w:rPr>
          <w:rFonts w:ascii="Book Antiqua" w:hAnsi="Book Antiqua"/>
        </w:rPr>
      </w:pPr>
      <w:r w:rsidRPr="00560D4B">
        <w:rPr>
          <w:rFonts w:ascii="Book Antiqua" w:hAnsi="Book Antiqua" w:cs="Times New Roman"/>
        </w:rPr>
        <w:t xml:space="preserve">Sardaru, D., Onu, I., &amp; Matei, D. (2021). </w:t>
      </w:r>
      <w:r w:rsidRPr="00560D4B">
        <w:rPr>
          <w:rFonts w:ascii="Book Antiqua" w:hAnsi="Book Antiqua" w:cs="Times New Roman"/>
          <w:i/>
          <w:iCs/>
        </w:rPr>
        <w:t>Evaluarea amplitudinilor articulare.</w:t>
      </w:r>
      <w:r w:rsidRPr="00560D4B">
        <w:rPr>
          <w:rFonts w:ascii="Book Antiqua" w:hAnsi="Book Antiqua" w:cs="Times New Roman"/>
        </w:rPr>
        <w:t xml:space="preserve"> Ia</w:t>
      </w:r>
      <w:r w:rsidRPr="00560D4B">
        <w:rPr>
          <w:rFonts w:ascii="Cambria" w:hAnsi="Cambria" w:cs="Cambria"/>
        </w:rPr>
        <w:t>ș</w:t>
      </w:r>
      <w:r w:rsidRPr="00560D4B">
        <w:rPr>
          <w:rFonts w:ascii="Book Antiqua" w:hAnsi="Book Antiqua" w:cs="Times New Roman"/>
        </w:rPr>
        <w:t>i, Rom</w:t>
      </w:r>
      <w:r w:rsidRPr="00560D4B">
        <w:rPr>
          <w:rFonts w:ascii="Book Antiqua" w:hAnsi="Book Antiqua" w:cs="Book Antiqua"/>
        </w:rPr>
        <w:t>â</w:t>
      </w:r>
      <w:r w:rsidRPr="00560D4B">
        <w:rPr>
          <w:rFonts w:ascii="Book Antiqua" w:hAnsi="Book Antiqua" w:cs="Times New Roman"/>
        </w:rPr>
        <w:t>nia: Editura Gr. T. Popa.</w:t>
      </w:r>
    </w:p>
    <w:p w14:paraId="264B1E14" w14:textId="30405E4F" w:rsidR="00E40B5B" w:rsidRPr="00560D4B" w:rsidRDefault="00E40B5B">
      <w:pPr>
        <w:spacing w:before="41"/>
        <w:ind w:left="254"/>
        <w:rPr>
          <w:rFonts w:ascii="Book Antiqua" w:hAnsi="Book Antiqua"/>
          <w:sz w:val="24"/>
          <w:szCs w:val="24"/>
        </w:rPr>
      </w:pPr>
    </w:p>
    <w:sectPr w:rsidR="00E40B5B" w:rsidRPr="00560D4B">
      <w:pgSz w:w="11920" w:h="16840"/>
      <w:pgMar w:top="960" w:right="8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14BAA"/>
    <w:multiLevelType w:val="hybridMultilevel"/>
    <w:tmpl w:val="1092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B1765"/>
    <w:multiLevelType w:val="multilevel"/>
    <w:tmpl w:val="5740C3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05911">
    <w:abstractNumId w:val="1"/>
  </w:num>
  <w:num w:numId="2" w16cid:durableId="38961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B5B"/>
    <w:rsid w:val="000E77F9"/>
    <w:rsid w:val="002C5D69"/>
    <w:rsid w:val="00365048"/>
    <w:rsid w:val="00506526"/>
    <w:rsid w:val="00560D4B"/>
    <w:rsid w:val="009369EB"/>
    <w:rsid w:val="009B1C27"/>
    <w:rsid w:val="009D268A"/>
    <w:rsid w:val="00B344F4"/>
    <w:rsid w:val="00D60898"/>
    <w:rsid w:val="00E40B5B"/>
    <w:rsid w:val="00E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24E96E"/>
  <w15:docId w15:val="{EFED72FE-8B4B-480D-8CC0-3FAFE763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5D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C5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60D4B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560D4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eolpress.com/book/3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Valeria Toma</cp:lastModifiedBy>
  <cp:revision>8</cp:revision>
  <cp:lastPrinted>2025-01-27T06:15:00Z</cp:lastPrinted>
  <dcterms:created xsi:type="dcterms:W3CDTF">2025-01-22T13:45:00Z</dcterms:created>
  <dcterms:modified xsi:type="dcterms:W3CDTF">2025-01-27T06:16:00Z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990598be0005049d847790926a9a2b8cb57c1f85560106b908e8976e58656f21</vt:lpwstr>
  </property>
</Properties>
</file>